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9" w:rsidRPr="009775D9" w:rsidRDefault="00D57369" w:rsidP="00D57369">
      <w:pPr>
        <w:ind w:left="720"/>
        <w:jc w:val="center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en-US"/>
        </w:rPr>
        <w:t>Temele cursurilor teoretice</w:t>
      </w:r>
    </w:p>
    <w:p w:rsidR="00D57369" w:rsidRPr="009775D9" w:rsidRDefault="00D57369" w:rsidP="00D57369">
      <w:pPr>
        <w:ind w:left="720"/>
        <w:jc w:val="center"/>
        <w:rPr>
          <w:b/>
          <w:sz w:val="28"/>
          <w:szCs w:val="28"/>
          <w:lang w:val="en-US"/>
        </w:rPr>
      </w:pPr>
      <w:r w:rsidRPr="009775D9">
        <w:rPr>
          <w:b/>
          <w:sz w:val="28"/>
          <w:szCs w:val="28"/>
          <w:lang w:val="en-US"/>
        </w:rPr>
        <w:t>Anul III, semestrul VI</w:t>
      </w:r>
    </w:p>
    <w:p w:rsidR="00D57369" w:rsidRPr="009775D9" w:rsidRDefault="00D57369" w:rsidP="00D57369">
      <w:pPr>
        <w:rPr>
          <w:lang w:val="ro-RO"/>
        </w:rPr>
      </w:pPr>
    </w:p>
    <w:p w:rsidR="00D57369" w:rsidRPr="009775D9" w:rsidRDefault="00D57369" w:rsidP="00D57369">
      <w:pPr>
        <w:numPr>
          <w:ilvl w:val="0"/>
          <w:numId w:val="1"/>
        </w:numPr>
        <w:tabs>
          <w:tab w:val="clear" w:pos="586"/>
          <w:tab w:val="left" w:pos="-142"/>
          <w:tab w:val="left" w:pos="284"/>
        </w:tabs>
        <w:spacing w:line="276" w:lineRule="auto"/>
        <w:ind w:left="0" w:right="283" w:firstLine="0"/>
        <w:jc w:val="both"/>
        <w:rPr>
          <w:b/>
          <w:lang w:val="ro-RO"/>
        </w:rPr>
      </w:pPr>
      <w:r w:rsidRPr="009775D9">
        <w:rPr>
          <w:b/>
          <w:lang w:val="en-US"/>
        </w:rPr>
        <w:t xml:space="preserve">Etiologia şi patogenia afecţiunilor inflamatorii ale teritoriului OMF. </w:t>
      </w:r>
      <w:r w:rsidRPr="009775D9">
        <w:rPr>
          <w:b/>
          <w:lang w:val="ro-RO"/>
        </w:rPr>
        <w:t xml:space="preserve">Periodontita acută și cronică. Supuraţiile periosoase (periostita). Patologia de erupţie a dinţilor. 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04.02.19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Procopenco O.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06.02.19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Lehtman S.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04.02.19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 xml:space="preserve"> 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>dr.șt.med., conf.univ. Radzichevici M.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</w:p>
    <w:p w:rsidR="00D57369" w:rsidRPr="009775D9" w:rsidRDefault="00D57369" w:rsidP="00D57369">
      <w:pPr>
        <w:numPr>
          <w:ilvl w:val="0"/>
          <w:numId w:val="1"/>
        </w:numPr>
        <w:tabs>
          <w:tab w:val="clear" w:pos="586"/>
          <w:tab w:val="left" w:pos="-142"/>
          <w:tab w:val="left" w:pos="284"/>
        </w:tabs>
        <w:spacing w:line="276" w:lineRule="auto"/>
        <w:ind w:left="0" w:right="283" w:firstLine="0"/>
        <w:jc w:val="both"/>
        <w:rPr>
          <w:lang w:val="ro-RO"/>
        </w:rPr>
      </w:pPr>
      <w:r w:rsidRPr="009775D9">
        <w:rPr>
          <w:b/>
          <w:lang w:val="ro-RO"/>
        </w:rPr>
        <w:t>Osteomielita odontogenă</w:t>
      </w:r>
      <w:r w:rsidRPr="009775D9">
        <w:rPr>
          <w:lang w:val="ro-RO"/>
        </w:rPr>
        <w:t>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11.02.19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Radzichevici M..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13.02.19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Zănoagă O.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11.02.19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Radzichevici M.</w:t>
      </w:r>
    </w:p>
    <w:p w:rsidR="00D57369" w:rsidRPr="009775D9" w:rsidRDefault="00D57369" w:rsidP="00D57369">
      <w:pPr>
        <w:pStyle w:val="ListParagraph"/>
        <w:spacing w:after="0"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sz w:val="20"/>
          <w:szCs w:val="20"/>
          <w:lang w:val="ro-RO"/>
        </w:rPr>
      </w:pPr>
      <w:r w:rsidRPr="009775D9">
        <w:rPr>
          <w:rFonts w:ascii="Times New Roman" w:hAnsi="Times New Roman"/>
          <w:sz w:val="20"/>
          <w:szCs w:val="20"/>
          <w:lang w:val="ro-RO"/>
        </w:rPr>
        <w:t xml:space="preserve">Abcesele şi flegmoanele teritoriului OMF şi cervical. 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18.02.19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Sîrbu D.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20.02.19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Suharschi I.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18.02.19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Sîrbu D.</w:t>
      </w:r>
    </w:p>
    <w:p w:rsidR="00D57369" w:rsidRPr="009775D9" w:rsidRDefault="00D57369" w:rsidP="00D57369">
      <w:pPr>
        <w:pStyle w:val="ListParagraph"/>
        <w:ind w:left="586" w:right="-1"/>
        <w:rPr>
          <w:rFonts w:ascii="Times New Roman" w:hAnsi="Times New Roman"/>
          <w:sz w:val="20"/>
          <w:szCs w:val="2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>Flegmonul hemifacial. Flegmonul anaerob.  Flegmonul planșeului bucal și cervical. Terapia intensivă a bolnavilor cu afecţiuni inflamatorii.</w:t>
      </w:r>
    </w:p>
    <w:p w:rsidR="00D57369" w:rsidRPr="009775D9" w:rsidRDefault="00D57369" w:rsidP="00D57369">
      <w:pPr>
        <w:pStyle w:val="ListParagraph"/>
        <w:spacing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25.02.19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Sîrbu D.</w:t>
      </w:r>
    </w:p>
    <w:p w:rsidR="00D57369" w:rsidRPr="009775D9" w:rsidRDefault="00D57369" w:rsidP="00D57369">
      <w:pPr>
        <w:pStyle w:val="ListParagraph"/>
        <w:spacing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27.02.18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Suharschi I.</w:t>
      </w:r>
    </w:p>
    <w:p w:rsidR="00D57369" w:rsidRPr="009775D9" w:rsidRDefault="00D57369" w:rsidP="00D57369">
      <w:pPr>
        <w:pStyle w:val="ListParagraph"/>
        <w:spacing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25.02.19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Sîrbu D.</w:t>
      </w:r>
    </w:p>
    <w:p w:rsidR="00D57369" w:rsidRPr="009775D9" w:rsidRDefault="00D57369" w:rsidP="00D57369">
      <w:pPr>
        <w:pStyle w:val="ListParagraph"/>
        <w:ind w:left="586" w:right="-1"/>
        <w:rPr>
          <w:rFonts w:ascii="Times New Roman" w:hAnsi="Times New Roman"/>
          <w:sz w:val="10"/>
          <w:szCs w:val="1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 xml:space="preserve">Furunculul şi carbunculul facial.  </w:t>
      </w:r>
    </w:p>
    <w:p w:rsidR="00D57369" w:rsidRPr="009775D9" w:rsidRDefault="00D57369" w:rsidP="00D57369">
      <w:pPr>
        <w:pStyle w:val="ListParagraph"/>
        <w:spacing w:line="24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04.03.19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Zănoagă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06.03.19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Zănoagă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04.03.19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Suharschi I.</w:t>
      </w:r>
    </w:p>
    <w:p w:rsidR="00D57369" w:rsidRPr="009775D9" w:rsidRDefault="00D57369" w:rsidP="00D57369">
      <w:pPr>
        <w:pStyle w:val="ListParagraph"/>
        <w:rPr>
          <w:rFonts w:ascii="Times New Roman" w:hAnsi="Times New Roman"/>
          <w:sz w:val="20"/>
          <w:szCs w:val="2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>Complicaţiile posibile în cadrul afecţiunilor inflamatorii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11.03.19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Zănoagă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13.03.19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Zănoagă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11.03.19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Suharschi I.</w:t>
      </w:r>
    </w:p>
    <w:p w:rsidR="00D57369" w:rsidRPr="009775D9" w:rsidRDefault="00D57369" w:rsidP="00D57369">
      <w:pPr>
        <w:pStyle w:val="ListParagraph"/>
        <w:tabs>
          <w:tab w:val="left" w:pos="0"/>
        </w:tabs>
        <w:ind w:left="586" w:right="-1"/>
        <w:rPr>
          <w:rFonts w:ascii="Times New Roman" w:hAnsi="Times New Roman"/>
          <w:sz w:val="20"/>
          <w:szCs w:val="2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 xml:space="preserve">Limfadenitele în teritoriul OMF. 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18.03.19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Procopenco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20.03.19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Lehtman S.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18.03.19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Radzichevici M.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1"/>
        </w:numPr>
        <w:tabs>
          <w:tab w:val="left" w:pos="0"/>
        </w:tabs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 xml:space="preserve">Actinomicoza, sifilisul şi tuberculoza în teritoriul OMF. 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</w:rPr>
        <w:t>Rom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25.03.19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Procopenco O.</w:t>
      </w:r>
    </w:p>
    <w:p w:rsidR="00D57369" w:rsidRPr="009775D9" w:rsidRDefault="00D57369" w:rsidP="00D57369">
      <w:pPr>
        <w:pStyle w:val="ListParagraph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27.03.19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Lehtman S.</w:t>
      </w:r>
    </w:p>
    <w:p w:rsidR="00D57369" w:rsidRPr="009775D9" w:rsidRDefault="00D57369" w:rsidP="00D57369">
      <w:pPr>
        <w:pStyle w:val="ListParagraph"/>
        <w:spacing w:line="360" w:lineRule="auto"/>
        <w:ind w:left="586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25.03.19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Radzichevici M.</w:t>
      </w:r>
    </w:p>
    <w:p w:rsidR="00D57369" w:rsidRPr="009775D9" w:rsidRDefault="00D57369" w:rsidP="00D57369">
      <w:pPr>
        <w:pStyle w:val="ListParagraph"/>
        <w:numPr>
          <w:ilvl w:val="0"/>
          <w:numId w:val="2"/>
        </w:numPr>
        <w:ind w:right="-1"/>
        <w:rPr>
          <w:rFonts w:ascii="Times New Roman" w:hAnsi="Times New Roman"/>
          <w:b/>
          <w:sz w:val="20"/>
          <w:szCs w:val="20"/>
          <w:lang w:val="ro-RO"/>
        </w:rPr>
      </w:pPr>
      <w:r w:rsidRPr="009775D9">
        <w:rPr>
          <w:rFonts w:ascii="Times New Roman" w:hAnsi="Times New Roman"/>
          <w:b/>
          <w:sz w:val="20"/>
          <w:szCs w:val="20"/>
          <w:lang w:val="ro-RO"/>
        </w:rPr>
        <w:t xml:space="preserve">Sinusita maxilară odontogenă. Comunicarea oro-sinusală. </w:t>
      </w:r>
    </w:p>
    <w:p w:rsidR="00D57369" w:rsidRPr="009775D9" w:rsidRDefault="00D57369" w:rsidP="00D57369">
      <w:pPr>
        <w:pStyle w:val="ListParagraph"/>
        <w:spacing w:line="240" w:lineRule="auto"/>
        <w:ind w:left="630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Română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01.04.19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Hîțu D.</w:t>
      </w:r>
    </w:p>
    <w:p w:rsidR="00D57369" w:rsidRPr="009775D9" w:rsidRDefault="00D57369" w:rsidP="00D57369">
      <w:pPr>
        <w:pStyle w:val="ListParagraph"/>
        <w:ind w:left="630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03.04.19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Lehtman S.</w:t>
      </w:r>
    </w:p>
    <w:p w:rsidR="00D57369" w:rsidRPr="009775D9" w:rsidRDefault="00D57369" w:rsidP="00D57369">
      <w:pPr>
        <w:pStyle w:val="ListParagraph"/>
        <w:ind w:left="630"/>
        <w:rPr>
          <w:rFonts w:ascii="Times New Roman" w:hAnsi="Times New Roman"/>
          <w:i/>
          <w:sz w:val="10"/>
          <w:szCs w:val="1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01.04.19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Suharschi I.</w:t>
      </w:r>
    </w:p>
    <w:p w:rsidR="00D57369" w:rsidRPr="009775D9" w:rsidRDefault="00D57369" w:rsidP="00D57369">
      <w:pPr>
        <w:pStyle w:val="ListParagraph"/>
        <w:ind w:left="360"/>
        <w:rPr>
          <w:rFonts w:ascii="Times New Roman" w:hAnsi="Times New Roman"/>
          <w:i/>
          <w:sz w:val="10"/>
          <w:szCs w:val="10"/>
          <w:lang w:val="ro-RO"/>
        </w:rPr>
      </w:pPr>
    </w:p>
    <w:p w:rsidR="00D57369" w:rsidRPr="009775D9" w:rsidRDefault="00D57369" w:rsidP="00D57369">
      <w:pPr>
        <w:pStyle w:val="ListParagraph"/>
        <w:numPr>
          <w:ilvl w:val="0"/>
          <w:numId w:val="2"/>
        </w:numPr>
        <w:tabs>
          <w:tab w:val="left" w:pos="-108"/>
          <w:tab w:val="left" w:pos="0"/>
        </w:tabs>
        <w:ind w:right="-1"/>
        <w:rPr>
          <w:rFonts w:ascii="Times New Roman" w:hAnsi="Times New Roman"/>
          <w:sz w:val="20"/>
          <w:szCs w:val="20"/>
        </w:rPr>
      </w:pPr>
      <w:r w:rsidRPr="009775D9">
        <w:rPr>
          <w:rFonts w:ascii="Times New Roman" w:hAnsi="Times New Roman"/>
          <w:sz w:val="20"/>
          <w:szCs w:val="20"/>
        </w:rPr>
        <w:t>B</w:t>
      </w:r>
      <w:r w:rsidRPr="009775D9">
        <w:rPr>
          <w:rFonts w:ascii="Times New Roman" w:hAnsi="Times New Roman"/>
          <w:b/>
          <w:sz w:val="20"/>
          <w:szCs w:val="20"/>
        </w:rPr>
        <w:t xml:space="preserve">olile glandelor salivare.  Sialoadenitele acute și cronice . </w:t>
      </w:r>
      <w:r w:rsidRPr="009775D9">
        <w:rPr>
          <w:rFonts w:ascii="Times New Roman" w:hAnsi="Times New Roman"/>
          <w:b/>
          <w:sz w:val="20"/>
          <w:szCs w:val="20"/>
          <w:lang w:val="it-IT"/>
        </w:rPr>
        <w:t xml:space="preserve">Fistulele salivare. </w:t>
      </w:r>
      <w:r w:rsidRPr="009775D9">
        <w:rPr>
          <w:rFonts w:ascii="Times New Roman" w:hAnsi="Times New Roman"/>
          <w:b/>
          <w:sz w:val="20"/>
          <w:szCs w:val="20"/>
        </w:rPr>
        <w:t xml:space="preserve">Sialozele. </w:t>
      </w:r>
    </w:p>
    <w:p w:rsidR="00D57369" w:rsidRPr="009775D9" w:rsidRDefault="00D57369" w:rsidP="00D57369">
      <w:pPr>
        <w:pStyle w:val="ListParagraph"/>
        <w:ind w:left="630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</w:rPr>
        <w:t>Rom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ână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08.04.19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Procopenco O.</w:t>
      </w:r>
    </w:p>
    <w:p w:rsidR="00D57369" w:rsidRPr="009775D9" w:rsidRDefault="00D57369" w:rsidP="00D57369">
      <w:pPr>
        <w:pStyle w:val="ListParagraph"/>
        <w:ind w:left="630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Engleză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10.04.19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Lehtman S.</w:t>
      </w:r>
    </w:p>
    <w:p w:rsidR="00D57369" w:rsidRPr="009775D9" w:rsidRDefault="00D57369" w:rsidP="00D57369">
      <w:pPr>
        <w:pStyle w:val="ListParagraph"/>
        <w:spacing w:line="360" w:lineRule="auto"/>
        <w:ind w:left="630"/>
        <w:rPr>
          <w:rFonts w:ascii="Times New Roman" w:hAnsi="Times New Roman"/>
          <w:i/>
          <w:sz w:val="20"/>
          <w:szCs w:val="20"/>
          <w:lang w:val="ro-RO"/>
        </w:rPr>
      </w:pP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Rusă </w:t>
      </w:r>
      <w:r w:rsidRPr="009775D9">
        <w:rPr>
          <w:rFonts w:ascii="Times New Roman" w:hAnsi="Times New Roman"/>
          <w:b/>
          <w:i/>
          <w:sz w:val="20"/>
          <w:szCs w:val="20"/>
          <w:lang w:val="ro-RO"/>
        </w:rPr>
        <w:t>08.04.19</w:t>
      </w:r>
      <w:r w:rsidRPr="009775D9">
        <w:rPr>
          <w:rFonts w:ascii="Times New Roman" w:hAnsi="Times New Roman"/>
          <w:i/>
          <w:sz w:val="20"/>
          <w:szCs w:val="20"/>
          <w:lang w:val="ro-RO"/>
        </w:rPr>
        <w:t xml:space="preserve"> dr.șt.med., conf.univ. Radzichevici M.</w:t>
      </w:r>
    </w:p>
    <w:p w:rsidR="00D57369" w:rsidRPr="009775D9" w:rsidRDefault="00D57369" w:rsidP="00D57369">
      <w:pPr>
        <w:pStyle w:val="ListParagraph"/>
        <w:tabs>
          <w:tab w:val="left" w:pos="-108"/>
          <w:tab w:val="left" w:pos="0"/>
        </w:tabs>
        <w:ind w:left="360" w:right="-1"/>
        <w:rPr>
          <w:sz w:val="24"/>
          <w:szCs w:val="24"/>
          <w:lang w:val="ro-RO"/>
        </w:rPr>
      </w:pPr>
    </w:p>
    <w:p w:rsidR="00D57369" w:rsidRPr="009775D9" w:rsidRDefault="00D57369" w:rsidP="00D57369">
      <w:pPr>
        <w:ind w:left="720"/>
        <w:jc w:val="center"/>
        <w:rPr>
          <w:b/>
          <w:sz w:val="40"/>
          <w:szCs w:val="40"/>
          <w:lang w:val="en-US"/>
        </w:rPr>
      </w:pPr>
      <w:r w:rsidRPr="009775D9">
        <w:rPr>
          <w:b/>
          <w:sz w:val="40"/>
          <w:szCs w:val="40"/>
          <w:lang w:val="en-US"/>
        </w:rPr>
        <w:lastRenderedPageBreak/>
        <w:t>Temele lecțiilor practice / seminarelor</w:t>
      </w:r>
    </w:p>
    <w:p w:rsidR="00D57369" w:rsidRPr="009775D9" w:rsidRDefault="00D57369" w:rsidP="00D57369">
      <w:pPr>
        <w:ind w:left="720"/>
        <w:jc w:val="center"/>
        <w:rPr>
          <w:b/>
          <w:sz w:val="16"/>
          <w:szCs w:val="16"/>
          <w:lang w:val="en-US"/>
        </w:rPr>
      </w:pPr>
      <w:r w:rsidRPr="009775D9">
        <w:rPr>
          <w:b/>
          <w:sz w:val="32"/>
          <w:szCs w:val="32"/>
          <w:lang w:val="en-US"/>
        </w:rPr>
        <w:t>Anul III, semestrul VI</w:t>
      </w:r>
    </w:p>
    <w:p w:rsidR="00D57369" w:rsidRPr="009775D9" w:rsidRDefault="00D57369" w:rsidP="00D57369">
      <w:pPr>
        <w:ind w:left="720"/>
        <w:jc w:val="center"/>
        <w:rPr>
          <w:b/>
          <w:sz w:val="16"/>
          <w:szCs w:val="16"/>
          <w:lang w:val="en-US"/>
        </w:rPr>
      </w:pP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en-US"/>
        </w:rPr>
        <w:t>1. Etiologia şi patogenia afecţiunilor inflamatorii ale teritoriului OMF.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en-US"/>
        </w:rPr>
        <w:t xml:space="preserve">2. </w:t>
      </w:r>
      <w:r w:rsidRPr="009775D9">
        <w:rPr>
          <w:sz w:val="28"/>
          <w:szCs w:val="28"/>
          <w:lang w:val="ro-RO"/>
        </w:rPr>
        <w:t>Periodontita acută și cronică.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3. </w:t>
      </w:r>
      <w:r w:rsidRPr="009775D9">
        <w:rPr>
          <w:sz w:val="28"/>
          <w:szCs w:val="28"/>
          <w:lang w:val="en-US"/>
        </w:rPr>
        <w:t xml:space="preserve">Supurațiile periosoase  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en-US"/>
        </w:rPr>
        <w:t xml:space="preserve">4. </w:t>
      </w:r>
      <w:r w:rsidRPr="009775D9">
        <w:rPr>
          <w:sz w:val="28"/>
          <w:szCs w:val="28"/>
          <w:lang w:val="ro-RO"/>
        </w:rPr>
        <w:t>Osteomielita odontogenă.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5. Abcesele şi flegmoanele teritoriului OMF şi cervical.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6. Abcesele spațiilor perimaxilare.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7. Abcesele spațiilor perimandibulare.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8. Abcesele spaţiului laterofaringian, parotidian, retromandibular, temporal  și  lingual.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9. Flegmonul hemifacial.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10. Flegmonul planșeului bucal și cervical.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 xml:space="preserve">11. Furunculul şi carbunculul facial.  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12. Complicaţiile posibile în cadrul afecţiunilor inflamatorii.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13. Limfadenitele în teritoriul OMF.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 xml:space="preserve">14. Actinomicoza, sifilisul şi tuberculoza în teritoriu OMF. 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ro-RO"/>
        </w:rPr>
      </w:pPr>
      <w:r w:rsidRPr="009775D9">
        <w:rPr>
          <w:sz w:val="28"/>
          <w:szCs w:val="28"/>
          <w:lang w:val="ro-RO"/>
        </w:rPr>
        <w:t>15.  Sinuzita maxilară odontogenă.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ro-RO"/>
        </w:rPr>
        <w:t xml:space="preserve">16. </w:t>
      </w:r>
      <w:r w:rsidRPr="009775D9">
        <w:rPr>
          <w:sz w:val="28"/>
          <w:szCs w:val="28"/>
          <w:lang w:val="en-US"/>
        </w:rPr>
        <w:t xml:space="preserve">Bolile glandelor salivare.  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it-IT"/>
        </w:rPr>
      </w:pPr>
      <w:r w:rsidRPr="009775D9">
        <w:rPr>
          <w:sz w:val="28"/>
          <w:szCs w:val="28"/>
          <w:lang w:val="en-US"/>
        </w:rPr>
        <w:t xml:space="preserve">17. </w:t>
      </w:r>
      <w:r w:rsidRPr="009775D9">
        <w:rPr>
          <w:sz w:val="28"/>
          <w:szCs w:val="28"/>
          <w:lang w:val="it-IT"/>
        </w:rPr>
        <w:t>Sialolitiaza.</w:t>
      </w:r>
    </w:p>
    <w:p w:rsidR="00D57369" w:rsidRPr="009775D9" w:rsidRDefault="00D57369" w:rsidP="00D57369">
      <w:pPr>
        <w:spacing w:line="360" w:lineRule="auto"/>
        <w:ind w:left="720" w:hanging="540"/>
        <w:rPr>
          <w:sz w:val="28"/>
          <w:szCs w:val="28"/>
          <w:lang w:val="en-US"/>
        </w:rPr>
      </w:pPr>
      <w:r w:rsidRPr="009775D9">
        <w:rPr>
          <w:sz w:val="28"/>
          <w:szCs w:val="28"/>
          <w:lang w:val="it-IT"/>
        </w:rPr>
        <w:t xml:space="preserve">18. Fistulele salivare. </w:t>
      </w:r>
      <w:r w:rsidRPr="009775D9">
        <w:rPr>
          <w:sz w:val="28"/>
          <w:szCs w:val="28"/>
          <w:lang w:val="en-US"/>
        </w:rPr>
        <w:t>Sialozele.</w:t>
      </w:r>
    </w:p>
    <w:p w:rsidR="00D57369" w:rsidRDefault="00D57369">
      <w:bookmarkStart w:id="0" w:name="_GoBack"/>
      <w:bookmarkEnd w:id="0"/>
    </w:p>
    <w:sectPr w:rsidR="00D57369" w:rsidSect="005957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AB5"/>
    <w:multiLevelType w:val="singleLevel"/>
    <w:tmpl w:val="7368B7BA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444"/>
      </w:pPr>
      <w:rPr>
        <w:b/>
      </w:rPr>
    </w:lvl>
  </w:abstractNum>
  <w:abstractNum w:abstractNumId="1" w15:restartNumberingAfterBreak="0">
    <w:nsid w:val="61CF113A"/>
    <w:multiLevelType w:val="singleLevel"/>
    <w:tmpl w:val="24705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9"/>
    <w:rsid w:val="00595764"/>
    <w:rsid w:val="00D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C665AB8-6776-5343-A6A2-5EC02E4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2019-05-30T14:26:00Z</dcterms:created>
  <dcterms:modified xsi:type="dcterms:W3CDTF">2019-05-30T14:27:00Z</dcterms:modified>
</cp:coreProperties>
</file>