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C7" w:rsidRPr="00896379" w:rsidRDefault="0017793C" w:rsidP="00896379">
      <w:pPr>
        <w:pStyle w:val="BodyText"/>
        <w:spacing w:after="0" w:line="360" w:lineRule="auto"/>
        <w:ind w:right="85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896379">
        <w:rPr>
          <w:rFonts w:cs="Times New Roman"/>
          <w:b/>
          <w:bCs/>
          <w:sz w:val="24"/>
          <w:szCs w:val="24"/>
          <w:lang w:val="en-US"/>
        </w:rPr>
        <w:t>IP UNIVERSITATEA DE STAT DE MEDICINĂ Ş</w:t>
      </w:r>
      <w:r w:rsidRPr="00896379">
        <w:rPr>
          <w:rFonts w:cs="Times New Roman"/>
          <w:b/>
          <w:bCs/>
          <w:sz w:val="24"/>
          <w:szCs w:val="24"/>
          <w:lang w:val="de-DE"/>
        </w:rPr>
        <w:t>I FARMACIE</w:t>
      </w:r>
    </w:p>
    <w:p w:rsidR="009F34C7" w:rsidRPr="00896379" w:rsidRDefault="0017793C" w:rsidP="00896379">
      <w:pPr>
        <w:pStyle w:val="BodyText"/>
        <w:spacing w:after="0" w:line="360" w:lineRule="auto"/>
        <w:ind w:right="85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896379">
        <w:rPr>
          <w:rFonts w:cs="Times New Roman"/>
          <w:b/>
          <w:bCs/>
          <w:sz w:val="24"/>
          <w:szCs w:val="24"/>
          <w:lang w:val="en-US"/>
        </w:rPr>
        <w:t>„</w:t>
      </w:r>
      <w:r w:rsidRPr="00896379">
        <w:rPr>
          <w:rFonts w:cs="Times New Roman"/>
          <w:b/>
          <w:bCs/>
          <w:sz w:val="24"/>
          <w:szCs w:val="24"/>
          <w:lang w:val="de-DE"/>
        </w:rPr>
        <w:t>NICOLAE TESTEMI</w:t>
      </w:r>
      <w:r w:rsidRPr="00896379">
        <w:rPr>
          <w:rFonts w:cs="Times New Roman"/>
          <w:b/>
          <w:bCs/>
          <w:sz w:val="24"/>
          <w:szCs w:val="24"/>
          <w:lang w:val="en-US"/>
        </w:rPr>
        <w:t>ŢANU”</w:t>
      </w:r>
    </w:p>
    <w:p w:rsidR="009F34C7" w:rsidRPr="00896379" w:rsidRDefault="0017793C" w:rsidP="00896379">
      <w:pPr>
        <w:pStyle w:val="BodyText"/>
        <w:spacing w:after="0" w:line="360" w:lineRule="auto"/>
        <w:ind w:right="85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896379">
        <w:rPr>
          <w:rFonts w:cs="Times New Roman"/>
          <w:b/>
          <w:bCs/>
          <w:sz w:val="24"/>
          <w:szCs w:val="24"/>
          <w:lang w:val="en-US"/>
        </w:rPr>
        <w:t>FACULTATEA DE STOMATOLOGIE</w:t>
      </w:r>
    </w:p>
    <w:p w:rsidR="009F34C7" w:rsidRPr="00896379" w:rsidRDefault="0017793C" w:rsidP="00896379">
      <w:pPr>
        <w:pStyle w:val="BodyText"/>
        <w:spacing w:after="0" w:line="360" w:lineRule="auto"/>
        <w:ind w:right="85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896379">
        <w:rPr>
          <w:rFonts w:cs="Times New Roman"/>
          <w:b/>
          <w:bCs/>
          <w:sz w:val="24"/>
          <w:szCs w:val="24"/>
          <w:lang w:val="de-DE"/>
        </w:rPr>
        <w:t>CATEDRA DE CHIRURGIE ORO-MAXILO-FACIAL</w:t>
      </w:r>
      <w:r w:rsidRPr="00896379">
        <w:rPr>
          <w:rFonts w:cs="Times New Roman"/>
          <w:b/>
          <w:bCs/>
          <w:sz w:val="24"/>
          <w:szCs w:val="24"/>
          <w:lang w:val="en-US"/>
        </w:rPr>
        <w:t>Ă</w:t>
      </w:r>
    </w:p>
    <w:p w:rsidR="009F34C7" w:rsidRPr="00896379" w:rsidRDefault="0017793C" w:rsidP="00896379">
      <w:pPr>
        <w:pStyle w:val="BodyText"/>
        <w:spacing w:after="0" w:line="360" w:lineRule="auto"/>
        <w:ind w:right="85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896379">
        <w:rPr>
          <w:rFonts w:cs="Times New Roman"/>
          <w:b/>
          <w:bCs/>
          <w:sz w:val="24"/>
          <w:szCs w:val="24"/>
          <w:lang w:val="en-US"/>
        </w:rPr>
        <w:t>ȘI IMPLANTOLOGIE ORALĂ „</w:t>
      </w:r>
      <w:r w:rsidRPr="00896379">
        <w:rPr>
          <w:rFonts w:cs="Times New Roman"/>
          <w:b/>
          <w:bCs/>
          <w:sz w:val="24"/>
          <w:szCs w:val="24"/>
          <w:lang w:val="de-DE"/>
        </w:rPr>
        <w:t>ARSENIE GU</w:t>
      </w:r>
      <w:r w:rsidRPr="00896379">
        <w:rPr>
          <w:rFonts w:cs="Times New Roman"/>
          <w:b/>
          <w:bCs/>
          <w:sz w:val="24"/>
          <w:szCs w:val="24"/>
          <w:lang w:val="en-US"/>
        </w:rPr>
        <w:t>ȚAN”</w:t>
      </w:r>
    </w:p>
    <w:p w:rsidR="009F34C7" w:rsidRPr="00896379" w:rsidRDefault="0017793C" w:rsidP="00896379">
      <w:pPr>
        <w:pStyle w:val="BodyText"/>
        <w:keepNext/>
        <w:tabs>
          <w:tab w:val="left" w:pos="284"/>
          <w:tab w:val="left" w:pos="426"/>
        </w:tabs>
        <w:spacing w:after="0" w:line="360" w:lineRule="auto"/>
        <w:ind w:right="85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896379">
        <w:rPr>
          <w:rFonts w:cs="Times New Roman"/>
          <w:b/>
          <w:bCs/>
          <w:sz w:val="24"/>
          <w:szCs w:val="24"/>
          <w:lang w:val="en-US"/>
        </w:rPr>
        <w:t>Î</w:t>
      </w:r>
      <w:r w:rsidRPr="00896379">
        <w:rPr>
          <w:rFonts w:cs="Times New Roman"/>
          <w:b/>
          <w:bCs/>
          <w:sz w:val="24"/>
          <w:szCs w:val="24"/>
          <w:lang w:val="de-DE"/>
        </w:rPr>
        <w:t>NTEB</w:t>
      </w:r>
      <w:r w:rsidRPr="00896379">
        <w:rPr>
          <w:rFonts w:cs="Times New Roman"/>
          <w:b/>
          <w:bCs/>
          <w:sz w:val="24"/>
          <w:szCs w:val="24"/>
          <w:lang w:val="en-US"/>
        </w:rPr>
        <w:t>Ă</w:t>
      </w:r>
      <w:r w:rsidRPr="00896379">
        <w:rPr>
          <w:rFonts w:cs="Times New Roman"/>
          <w:b/>
          <w:bCs/>
          <w:sz w:val="24"/>
          <w:szCs w:val="24"/>
          <w:lang w:val="de-DE"/>
        </w:rPr>
        <w:t>RI PENTRU EXAMEN</w:t>
      </w:r>
    </w:p>
    <w:p w:rsidR="009F34C7" w:rsidRPr="00896379" w:rsidRDefault="0017793C" w:rsidP="00896379">
      <w:pPr>
        <w:pStyle w:val="Title"/>
        <w:spacing w:line="360" w:lineRule="auto"/>
        <w:ind w:right="85"/>
        <w:rPr>
          <w:rFonts w:cs="Times New Roman"/>
          <w:i w:val="0"/>
          <w:iCs w:val="0"/>
          <w:sz w:val="24"/>
          <w:szCs w:val="24"/>
        </w:rPr>
      </w:pPr>
      <w:r w:rsidRPr="00896379">
        <w:rPr>
          <w:rFonts w:cs="Times New Roman"/>
          <w:i w:val="0"/>
          <w:iCs w:val="0"/>
          <w:sz w:val="24"/>
          <w:szCs w:val="24"/>
        </w:rPr>
        <w:t>ANUL III SEMESTRUL V</w:t>
      </w:r>
    </w:p>
    <w:p w:rsidR="009F34C7" w:rsidRPr="00896379" w:rsidRDefault="009F34C7" w:rsidP="00896379">
      <w:pPr>
        <w:pStyle w:val="NoSpacing"/>
        <w:spacing w:line="360" w:lineRule="auto"/>
        <w:ind w:right="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34C7" w:rsidRPr="00896379" w:rsidRDefault="0017793C" w:rsidP="00896379">
      <w:pPr>
        <w:pStyle w:val="Title"/>
        <w:spacing w:line="360" w:lineRule="auto"/>
        <w:ind w:right="85"/>
        <w:jc w:val="both"/>
        <w:rPr>
          <w:rFonts w:cs="Times New Roman"/>
          <w:i w:val="0"/>
          <w:iCs w:val="0"/>
          <w:sz w:val="24"/>
          <w:szCs w:val="24"/>
        </w:rPr>
      </w:pPr>
      <w:r w:rsidRPr="00896379">
        <w:rPr>
          <w:rFonts w:cs="Times New Roman"/>
          <w:i w:val="0"/>
          <w:iCs w:val="0"/>
          <w:sz w:val="24"/>
          <w:szCs w:val="24"/>
          <w:lang w:val="it-IT"/>
        </w:rPr>
        <w:t xml:space="preserve">la disciplina: Odontectomia </w:t>
      </w:r>
      <w:r w:rsidRPr="00896379">
        <w:rPr>
          <w:rFonts w:cs="Times New Roman"/>
          <w:i w:val="0"/>
          <w:iCs w:val="0"/>
          <w:sz w:val="24"/>
          <w:szCs w:val="24"/>
        </w:rPr>
        <w:t>ș</w:t>
      </w:r>
      <w:r w:rsidRPr="00896379">
        <w:rPr>
          <w:rFonts w:cs="Times New Roman"/>
          <w:i w:val="0"/>
          <w:iCs w:val="0"/>
          <w:sz w:val="24"/>
          <w:szCs w:val="24"/>
          <w:lang w:val="it-IT"/>
        </w:rPr>
        <w:t>i infec</w:t>
      </w:r>
      <w:proofErr w:type="spellStart"/>
      <w:r w:rsidRPr="00896379">
        <w:rPr>
          <w:rFonts w:cs="Times New Roman"/>
          <w:i w:val="0"/>
          <w:iCs w:val="0"/>
          <w:sz w:val="24"/>
          <w:szCs w:val="24"/>
        </w:rPr>
        <w:t>țiile</w:t>
      </w:r>
      <w:proofErr w:type="spellEnd"/>
      <w:r w:rsidRPr="00896379">
        <w:rPr>
          <w:rFonts w:cs="Times New Roman"/>
          <w:i w:val="0"/>
          <w:iCs w:val="0"/>
          <w:sz w:val="24"/>
          <w:szCs w:val="24"/>
        </w:rPr>
        <w:t xml:space="preserve"> </w:t>
      </w:r>
      <w:proofErr w:type="spellStart"/>
      <w:r w:rsidRPr="00896379">
        <w:rPr>
          <w:rFonts w:cs="Times New Roman"/>
          <w:i w:val="0"/>
          <w:iCs w:val="0"/>
          <w:sz w:val="24"/>
          <w:szCs w:val="24"/>
        </w:rPr>
        <w:t>în</w:t>
      </w:r>
      <w:proofErr w:type="spellEnd"/>
      <w:r w:rsidRPr="00896379">
        <w:rPr>
          <w:rFonts w:cs="Times New Roman"/>
          <w:i w:val="0"/>
          <w:iCs w:val="0"/>
          <w:sz w:val="24"/>
          <w:szCs w:val="24"/>
        </w:rPr>
        <w:t xml:space="preserve"> </w:t>
      </w:r>
      <w:proofErr w:type="spellStart"/>
      <w:r w:rsidRPr="00896379">
        <w:rPr>
          <w:rFonts w:cs="Times New Roman"/>
          <w:i w:val="0"/>
          <w:iCs w:val="0"/>
          <w:sz w:val="24"/>
          <w:szCs w:val="24"/>
        </w:rPr>
        <w:t>teritoriul</w:t>
      </w:r>
      <w:proofErr w:type="spellEnd"/>
      <w:r w:rsidRPr="00896379">
        <w:rPr>
          <w:rFonts w:cs="Times New Roman"/>
          <w:i w:val="0"/>
          <w:iCs w:val="0"/>
          <w:sz w:val="24"/>
          <w:szCs w:val="24"/>
        </w:rPr>
        <w:t xml:space="preserve"> OMF</w:t>
      </w:r>
    </w:p>
    <w:p w:rsidR="009F34C7" w:rsidRPr="00896379" w:rsidRDefault="0017793C" w:rsidP="00896379">
      <w:pPr>
        <w:pStyle w:val="Title"/>
        <w:spacing w:line="360" w:lineRule="auto"/>
        <w:ind w:right="85"/>
        <w:jc w:val="both"/>
        <w:rPr>
          <w:rFonts w:cs="Times New Roman"/>
          <w:i w:val="0"/>
          <w:iCs w:val="0"/>
          <w:sz w:val="24"/>
          <w:szCs w:val="24"/>
        </w:rPr>
      </w:pPr>
      <w:proofErr w:type="spellStart"/>
      <w:r w:rsidRPr="00896379">
        <w:rPr>
          <w:rFonts w:cs="Times New Roman"/>
          <w:i w:val="0"/>
          <w:iCs w:val="0"/>
          <w:sz w:val="24"/>
          <w:szCs w:val="24"/>
        </w:rPr>
        <w:t>Tipul</w:t>
      </w:r>
      <w:proofErr w:type="spellEnd"/>
      <w:r w:rsidRPr="00896379">
        <w:rPr>
          <w:rFonts w:cs="Times New Roman"/>
          <w:i w:val="0"/>
          <w:iCs w:val="0"/>
          <w:sz w:val="24"/>
          <w:szCs w:val="24"/>
        </w:rPr>
        <w:t xml:space="preserve"> </w:t>
      </w:r>
      <w:proofErr w:type="spellStart"/>
      <w:r w:rsidRPr="00896379">
        <w:rPr>
          <w:rFonts w:cs="Times New Roman"/>
          <w:i w:val="0"/>
          <w:iCs w:val="0"/>
          <w:sz w:val="24"/>
          <w:szCs w:val="24"/>
        </w:rPr>
        <w:t>disciplinei</w:t>
      </w:r>
      <w:proofErr w:type="spellEnd"/>
      <w:r w:rsidRPr="00896379">
        <w:rPr>
          <w:rFonts w:cs="Times New Roman"/>
          <w:i w:val="0"/>
          <w:iCs w:val="0"/>
          <w:sz w:val="24"/>
          <w:szCs w:val="24"/>
        </w:rPr>
        <w:t xml:space="preserve">: </w:t>
      </w:r>
      <w:proofErr w:type="spellStart"/>
      <w:r w:rsidRPr="00896379">
        <w:rPr>
          <w:rFonts w:cs="Times New Roman"/>
          <w:i w:val="0"/>
          <w:iCs w:val="0"/>
          <w:sz w:val="24"/>
          <w:szCs w:val="24"/>
        </w:rPr>
        <w:t>Obligatorie</w:t>
      </w:r>
      <w:proofErr w:type="spellEnd"/>
    </w:p>
    <w:p w:rsidR="009F34C7" w:rsidRPr="00896379" w:rsidRDefault="009F34C7" w:rsidP="00896379">
      <w:pPr>
        <w:pStyle w:val="NoSpacing"/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en-US"/>
        </w:rPr>
      </w:pPr>
      <w:r w:rsidRPr="00896379">
        <w:rPr>
          <w:rFonts w:ascii="Times New Roman" w:hAnsi="Times New Roman" w:cs="Times New Roman"/>
          <w:sz w:val="24"/>
          <w:szCs w:val="24"/>
        </w:rPr>
        <w:t>История инструментов, используемых в челюстно-лицевой хирургии.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Классификация инструментов, используемых в челюстно-лицевой хирургии. </w:t>
      </w:r>
      <w:r w:rsidRPr="00896379">
        <w:rPr>
          <w:rFonts w:ascii="Times New Roman" w:hAnsi="Times New Roman" w:cs="Times New Roman"/>
          <w:sz w:val="24"/>
          <w:szCs w:val="24"/>
        </w:rPr>
        <w:t>Классификация и структура щипцов и элеваторов.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Дополнительные инструменты, используемые для удаления зубов.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Удаление зубов как хирургическое вмешательство. Определение. </w:t>
      </w:r>
      <w:r w:rsidRPr="00896379">
        <w:rPr>
          <w:rFonts w:ascii="Times New Roman" w:hAnsi="Times New Roman" w:cs="Times New Roman"/>
          <w:sz w:val="24"/>
          <w:szCs w:val="24"/>
        </w:rPr>
        <w:t>История.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Показания и противопоказания удаления зубов.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Подготовка врача и пациента к процедуре удаления зубов.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Основные принципы техники удаления зубов.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>Показания к использованию щипцов и элеваторов.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Основные этапы удаления зубов при помощи щипцов. Основные этапы удаления зубов при помощи элеваторов. Вспомогательные этапы удаления зубов.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Техники удаления зубов малоинвазивными методами при помощи периотома, пиезотома и системы </w:t>
      </w:r>
      <w:r w:rsidRPr="00896379">
        <w:rPr>
          <w:rFonts w:ascii="Times New Roman" w:hAnsi="Times New Roman" w:cs="Times New Roman"/>
          <w:sz w:val="24"/>
          <w:szCs w:val="24"/>
          <w:lang w:val="ro-RO"/>
        </w:rPr>
        <w:t>“Benex Root Control”.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Нужный инструментарий для удаления зубов на верхней челюсти.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Методы анестезии, используемые на верхней челюсти.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Особенности удаления верхних резцов (позиция врача и пациента, тип анестезии и используемые инструменты)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Особенности удаления верхних клыков (позиция врача и пациента, тип анестезии и используемые инструменты)</w:t>
      </w:r>
    </w:p>
    <w:p w:rsidR="008221D0" w:rsidRPr="00896379" w:rsidRDefault="008221D0" w:rsidP="00896379">
      <w:pPr>
        <w:pStyle w:val="NoSpacing"/>
        <w:tabs>
          <w:tab w:val="left" w:pos="142"/>
        </w:tabs>
        <w:spacing w:line="360" w:lineRule="auto"/>
        <w:ind w:left="-284"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lastRenderedPageBreak/>
        <w:t>Особенности удаления верхних премоляров (позиция врача и пациента, тип анестезии и используемые инструменты)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Особенности удаления первых двух верхних моляров (позиция врача и пациента, тип анестезии и используемые инструменты)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Нужный инструментарий для удаления зубов на нижней челюсти. Методы анестезии, используемые на нижней челюсти.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Особенности удаления нижних резцов (позиция врача и пациента, тип анестезии и используемые инструменты)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Особенности удаления нижних клыков (позиция врача и пациента, тип анестезии и используемые инструменты)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Особенности удаления нижних премоляров (позиция врача и пациента, тип анестезии и используемые инструменты)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Особенности удаления первых двух нижних моляров (позиция врача и пациента, тип анестезии и используемые инструменты)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Показания и противопоказания для удаления 3 нижних и верхних моляров.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Классификация 3 верхних моляров (позиция в сагиттальной и трансверсальной плоскости, по отношению к 2 моляру, по отношению к верхнечелюстной пазухе, по характеру прилегающих тканей)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Типы и техники создания слизисто-надкостничного лоскута. Типы швов. Техника наложения швов.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Техники удаления 3 верхних и нижних моляров. 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Возможные инциденты во время операции по удалению 3 верхних и нижних моляров.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Классификация 3 нижних моляров (позиция в сагиттальной и трансверсальной плоскости, по отношению к 2 моляру, позиция относительно прилегающей ветви челюсти, по отношению к нижнечелюстному каналу, по характеру прилегающих тканей)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Альвеолотомия. Определение. Показания. Типы: частичная и тотальная. Типы разрезов.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Частичная альвеолотомия. Показания. Техника. Инструменты. Тотальная</w:t>
      </w:r>
      <w:r w:rsidRPr="00896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379">
        <w:rPr>
          <w:rFonts w:ascii="Times New Roman" w:hAnsi="Times New Roman" w:cs="Times New Roman"/>
          <w:sz w:val="24"/>
          <w:szCs w:val="24"/>
        </w:rPr>
        <w:t>альвеолотомия</w:t>
      </w:r>
      <w:r w:rsidRPr="00896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96379">
        <w:rPr>
          <w:rFonts w:ascii="Times New Roman" w:hAnsi="Times New Roman" w:cs="Times New Roman"/>
          <w:sz w:val="24"/>
          <w:szCs w:val="24"/>
        </w:rPr>
        <w:t>Показания.</w:t>
      </w:r>
    </w:p>
    <w:p w:rsidR="008221D0" w:rsidRPr="00896379" w:rsidRDefault="008221D0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Ревизия раны после удаления зуба, периапикальный кюретаж. </w:t>
      </w:r>
      <w:r w:rsidRPr="00896379">
        <w:rPr>
          <w:rFonts w:ascii="Times New Roman" w:hAnsi="Times New Roman" w:cs="Times New Roman"/>
          <w:sz w:val="24"/>
          <w:szCs w:val="24"/>
        </w:rPr>
        <w:t>Показания. Инструменты.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en-US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>Ущимление межзубных перегородок и краев альвеолы</w:t>
      </w:r>
      <w:r w:rsidRPr="00896379">
        <w:rPr>
          <w:rFonts w:ascii="Times New Roman" w:hAnsi="Times New Roman" w:cs="Times New Roman"/>
          <w:sz w:val="24"/>
          <w:szCs w:val="24"/>
        </w:rPr>
        <w:t>. Показания</w:t>
      </w:r>
      <w:r w:rsidRPr="00896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96379">
        <w:rPr>
          <w:rFonts w:ascii="Times New Roman" w:hAnsi="Times New Roman" w:cs="Times New Roman"/>
          <w:sz w:val="24"/>
          <w:szCs w:val="24"/>
        </w:rPr>
        <w:t>Инструменты</w:t>
      </w:r>
      <w:r w:rsidRPr="00896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Ушивание раны после удаления. Показания. </w:t>
      </w:r>
      <w:r w:rsidRPr="00896379">
        <w:rPr>
          <w:rFonts w:ascii="Times New Roman" w:hAnsi="Times New Roman" w:cs="Times New Roman"/>
          <w:sz w:val="24"/>
          <w:szCs w:val="24"/>
        </w:rPr>
        <w:t>Противопоказания</w:t>
      </w:r>
      <w:r w:rsidRPr="00896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96379">
        <w:rPr>
          <w:rFonts w:ascii="Times New Roman" w:hAnsi="Times New Roman" w:cs="Times New Roman"/>
          <w:sz w:val="24"/>
          <w:szCs w:val="24"/>
        </w:rPr>
        <w:t>Методы</w:t>
      </w:r>
      <w:r w:rsidRPr="00896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 Рекомендации после удаления. Лечение </w:t>
      </w:r>
      <w:r w:rsidRPr="00896379">
        <w:rPr>
          <w:rFonts w:ascii="Times New Roman" w:hAnsi="Times New Roman" w:cs="Times New Roman"/>
          <w:sz w:val="24"/>
          <w:szCs w:val="24"/>
        </w:rPr>
        <w:t>послеоперационной раны.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 Особенности удаления зубов у пациентов с болезнями дыхательного аппарата (бронхиальная астма, хроническая обструктивная бронхопневмония ).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Особенности удаления зубов у пациентов с болезнями сердечно-сосудистой системы (инфаркт миокарда, хроническая сердечная недостаточность, гипо-/гипертензия). 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>Особенности удаления зубов у пациентов с болезнями эндокринной системы (сахарный диабет).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Особенности удаления зубов у пациентов с болезнями </w:t>
      </w:r>
      <w:r w:rsidRPr="00896379">
        <w:rPr>
          <w:rFonts w:ascii="Times New Roman" w:hAnsi="Times New Roman" w:cs="Times New Roman"/>
          <w:sz w:val="24"/>
          <w:szCs w:val="24"/>
        </w:rPr>
        <w:t xml:space="preserve">пищеварительного тракта </w:t>
      </w:r>
      <w:r w:rsidRPr="00896379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896379">
        <w:rPr>
          <w:rFonts w:ascii="Times New Roman" w:hAnsi="Times New Roman" w:cs="Times New Roman"/>
          <w:sz w:val="24"/>
          <w:szCs w:val="24"/>
        </w:rPr>
        <w:t>гепатит, цирроз</w:t>
      </w:r>
      <w:r w:rsidRPr="00896379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Особенности удаления зубов у пациентов с болезнями </w:t>
      </w:r>
      <w:r w:rsidRPr="00896379">
        <w:rPr>
          <w:rFonts w:ascii="Times New Roman" w:hAnsi="Times New Roman" w:cs="Times New Roman"/>
          <w:sz w:val="24"/>
          <w:szCs w:val="24"/>
        </w:rPr>
        <w:t xml:space="preserve">почек </w:t>
      </w:r>
      <w:r w:rsidRPr="00896379">
        <w:rPr>
          <w:rFonts w:ascii="Times New Roman" w:hAnsi="Times New Roman" w:cs="Times New Roman"/>
          <w:sz w:val="24"/>
          <w:szCs w:val="24"/>
          <w:lang w:val="ro-RO"/>
        </w:rPr>
        <w:t>(хроническая почечная недостаточность).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>Особенности удаления зубов у пациентов с эпилепсисей.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>Особенности удаления зубов у пациентов на антитромботическом лечении.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Антибиотикопрофилактика. Определение. Показания. Группы риска. 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896379">
        <w:rPr>
          <w:rFonts w:ascii="Times New Roman" w:hAnsi="Times New Roman" w:cs="Times New Roman"/>
          <w:sz w:val="24"/>
          <w:szCs w:val="24"/>
        </w:rPr>
        <w:t xml:space="preserve">осложнений </w:t>
      </w:r>
      <w:r w:rsidRPr="00896379">
        <w:rPr>
          <w:rFonts w:ascii="Times New Roman" w:hAnsi="Times New Roman" w:cs="Times New Roman"/>
          <w:sz w:val="24"/>
          <w:szCs w:val="24"/>
        </w:rPr>
        <w:t>во время удаления зубов.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Травма зубов. Диагностика. Лечение. Профилактика.</w:t>
      </w: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Травма мягких тканей на верхней челюсти. Диагностика. Лечение. Профилактика.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Костные травмы. Диагностика. Лечение. Профилактика.</w:t>
      </w:r>
    </w:p>
    <w:p w:rsidR="00A610EF" w:rsidRPr="00896379" w:rsidRDefault="00D122DA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Осложнения  связанные с  </w:t>
      </w:r>
      <w:r w:rsidR="00A610EF" w:rsidRPr="00896379">
        <w:rPr>
          <w:rFonts w:ascii="Times New Roman" w:hAnsi="Times New Roman" w:cs="Times New Roman"/>
          <w:sz w:val="24"/>
          <w:szCs w:val="24"/>
        </w:rPr>
        <w:t>верхнечелюстн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610EF" w:rsidRPr="00896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пазухой</w:t>
      </w:r>
      <w:r w:rsidR="00A610EF"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610EF" w:rsidRPr="00896379">
        <w:rPr>
          <w:rFonts w:ascii="Times New Roman" w:hAnsi="Times New Roman" w:cs="Times New Roman"/>
          <w:sz w:val="24"/>
          <w:szCs w:val="24"/>
        </w:rPr>
        <w:t>Диагностика</w:t>
      </w:r>
      <w:r w:rsidR="00A610EF" w:rsidRPr="00D122DA">
        <w:rPr>
          <w:rFonts w:ascii="Times New Roman" w:hAnsi="Times New Roman" w:cs="Times New Roman"/>
          <w:sz w:val="24"/>
          <w:szCs w:val="24"/>
        </w:rPr>
        <w:t xml:space="preserve">. </w:t>
      </w:r>
      <w:r w:rsidR="00A610EF" w:rsidRPr="00896379">
        <w:rPr>
          <w:rFonts w:ascii="Times New Roman" w:hAnsi="Times New Roman" w:cs="Times New Roman"/>
          <w:sz w:val="24"/>
          <w:szCs w:val="24"/>
        </w:rPr>
        <w:t>Лечение</w:t>
      </w:r>
      <w:r w:rsidR="00A610EF" w:rsidRPr="00D122DA">
        <w:rPr>
          <w:rFonts w:ascii="Times New Roman" w:hAnsi="Times New Roman" w:cs="Times New Roman"/>
          <w:sz w:val="24"/>
          <w:szCs w:val="24"/>
        </w:rPr>
        <w:t xml:space="preserve">. </w:t>
      </w:r>
      <w:r w:rsidR="00A610EF" w:rsidRPr="00896379">
        <w:rPr>
          <w:rFonts w:ascii="Times New Roman" w:hAnsi="Times New Roman" w:cs="Times New Roman"/>
          <w:sz w:val="24"/>
          <w:szCs w:val="24"/>
        </w:rPr>
        <w:t>Профилактика</w:t>
      </w:r>
      <w:r w:rsidR="00A610EF" w:rsidRPr="00D12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Проталкивание зубов в </w:t>
      </w:r>
      <w:r w:rsidR="00D122DA">
        <w:rPr>
          <w:rFonts w:ascii="Times New Roman" w:hAnsi="Times New Roman" w:cs="Times New Roman"/>
          <w:sz w:val="24"/>
          <w:szCs w:val="24"/>
        </w:rPr>
        <w:t>околочелюстные межфасциальные пространства</w:t>
      </w:r>
      <w:r w:rsidRPr="00896379">
        <w:rPr>
          <w:rFonts w:ascii="Times New Roman" w:hAnsi="Times New Roman" w:cs="Times New Roman"/>
          <w:sz w:val="24"/>
          <w:szCs w:val="24"/>
        </w:rPr>
        <w:t>. Диагностика. Лечение. Профилактика.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Повреждение нервов. Диагностика. Лечение. Профилактика.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Вывих височно-нижнечелюстного сустава. Диагностика. Лечение</w:t>
      </w:r>
      <w:r w:rsidRPr="00896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96379">
        <w:rPr>
          <w:rFonts w:ascii="Times New Roman" w:hAnsi="Times New Roman" w:cs="Times New Roman"/>
          <w:sz w:val="24"/>
          <w:szCs w:val="24"/>
        </w:rPr>
        <w:t>Профилактика</w:t>
      </w:r>
      <w:r w:rsidRPr="008963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Кровотечение после удаления. Определение. </w:t>
      </w:r>
      <w:r w:rsidRPr="00896379">
        <w:rPr>
          <w:rFonts w:ascii="Times New Roman" w:hAnsi="Times New Roman" w:cs="Times New Roman"/>
          <w:sz w:val="24"/>
          <w:szCs w:val="24"/>
        </w:rPr>
        <w:t xml:space="preserve">Классификация. Этиологические факторы в возникновении кровотечения после удаления. 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Методы местного гемостаза.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lastRenderedPageBreak/>
        <w:t>Общее лечение пациентов с геморрагическим синдромом.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  <w:lang w:val="ro-RO"/>
        </w:rPr>
        <w:t xml:space="preserve"> Профилактика кровотечения после удаления зуба.</w:t>
      </w:r>
    </w:p>
    <w:p w:rsidR="00A610EF" w:rsidRPr="00896379" w:rsidRDefault="00A610EF" w:rsidP="00896379">
      <w:pPr>
        <w:pStyle w:val="Titl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cs="Times New Roman"/>
          <w:b w:val="0"/>
          <w:i w:val="0"/>
          <w:sz w:val="24"/>
          <w:szCs w:val="24"/>
          <w:lang w:val="ro-RO"/>
        </w:rPr>
      </w:pPr>
      <w:r w:rsidRPr="00896379">
        <w:rPr>
          <w:rFonts w:cs="Times New Roman"/>
          <w:b w:val="0"/>
          <w:i w:val="0"/>
          <w:sz w:val="24"/>
          <w:szCs w:val="24"/>
          <w:lang w:val="ru-RU"/>
        </w:rPr>
        <w:t>Местные гемостатики. Определение. Классификация. Качества идеального гемостатика.</w:t>
      </w:r>
    </w:p>
    <w:p w:rsidR="00A610EF" w:rsidRPr="00896379" w:rsidRDefault="00A610EF" w:rsidP="00896379">
      <w:pPr>
        <w:pStyle w:val="NoSpacing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Активные гемостатики (тромбин, фибриновый клей). Механизм действия. Пассивные гемостатики (продукты на основе коллагена, окисленная целлюлоза, резорбируемые губки, костный воск). </w:t>
      </w:r>
    </w:p>
    <w:p w:rsidR="00A610EF" w:rsidRPr="00896379" w:rsidRDefault="00A610EF" w:rsidP="00896379">
      <w:pPr>
        <w:pStyle w:val="Titl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cs="Times New Roman"/>
          <w:b w:val="0"/>
          <w:i w:val="0"/>
          <w:sz w:val="24"/>
          <w:szCs w:val="24"/>
          <w:lang w:val="ro-RO"/>
        </w:rPr>
      </w:pPr>
      <w:r w:rsidRPr="00896379">
        <w:rPr>
          <w:rFonts w:cs="Times New Roman"/>
          <w:b w:val="0"/>
          <w:i w:val="0"/>
          <w:sz w:val="24"/>
          <w:szCs w:val="24"/>
          <w:lang w:val="ru-RU"/>
        </w:rPr>
        <w:t>Альвеолит. Оперделение. Этиопатогенез. Симптоматика.</w:t>
      </w:r>
    </w:p>
    <w:p w:rsidR="00A610EF" w:rsidRPr="00451F8A" w:rsidRDefault="00A610EF" w:rsidP="00896379">
      <w:pPr>
        <w:pStyle w:val="Titl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cs="Times New Roman"/>
          <w:b w:val="0"/>
          <w:i w:val="0"/>
          <w:sz w:val="24"/>
          <w:szCs w:val="24"/>
          <w:lang w:val="ru-RU"/>
        </w:rPr>
      </w:pPr>
      <w:r w:rsidRPr="00896379">
        <w:rPr>
          <w:rFonts w:cs="Times New Roman"/>
          <w:b w:val="0"/>
          <w:i w:val="0"/>
          <w:sz w:val="24"/>
          <w:szCs w:val="24"/>
          <w:lang w:val="ru-RU"/>
        </w:rPr>
        <w:t>Анатомо-патологические формы альвеолита. Лечение и профилактика.</w:t>
      </w:r>
    </w:p>
    <w:p w:rsidR="00A610EF" w:rsidRPr="00896379" w:rsidRDefault="00A610EF" w:rsidP="00896379">
      <w:pPr>
        <w:pStyle w:val="Titl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cs="Times New Roman"/>
          <w:b w:val="0"/>
          <w:i w:val="0"/>
          <w:sz w:val="24"/>
          <w:szCs w:val="24"/>
          <w:lang w:val="ru-RU"/>
        </w:rPr>
      </w:pPr>
      <w:r w:rsidRPr="00896379">
        <w:rPr>
          <w:rFonts w:cs="Times New Roman"/>
          <w:b w:val="0"/>
          <w:i w:val="0"/>
          <w:sz w:val="24"/>
          <w:szCs w:val="24"/>
          <w:lang w:val="ru-RU"/>
        </w:rPr>
        <w:t>Острая дыхательная недостаточность. Определение. Этиологические факторы.</w:t>
      </w:r>
    </w:p>
    <w:p w:rsidR="00A610EF" w:rsidRPr="00896379" w:rsidRDefault="00A610EF" w:rsidP="00896379">
      <w:pPr>
        <w:pStyle w:val="Titl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cs="Times New Roman"/>
          <w:b w:val="0"/>
          <w:i w:val="0"/>
          <w:sz w:val="24"/>
          <w:szCs w:val="24"/>
          <w:lang w:val="ru-RU"/>
        </w:rPr>
      </w:pPr>
      <w:r w:rsidRPr="00896379">
        <w:rPr>
          <w:rFonts w:cs="Times New Roman"/>
          <w:b w:val="0"/>
          <w:i w:val="0"/>
          <w:sz w:val="24"/>
          <w:szCs w:val="24"/>
          <w:lang w:val="ru-RU"/>
        </w:rPr>
        <w:t xml:space="preserve"> Частичная и полная обструкция дыхательных путей. Клиническая картина. Что нужно делать.</w:t>
      </w:r>
    </w:p>
    <w:p w:rsidR="00A610EF" w:rsidRPr="00896379" w:rsidRDefault="00A610EF" w:rsidP="00896379">
      <w:pPr>
        <w:pStyle w:val="Titl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rFonts w:cs="Times New Roman"/>
          <w:b w:val="0"/>
          <w:i w:val="0"/>
          <w:sz w:val="24"/>
          <w:szCs w:val="24"/>
          <w:lang w:val="ru-RU"/>
        </w:rPr>
      </w:pPr>
      <w:r w:rsidRPr="00896379">
        <w:rPr>
          <w:rFonts w:cs="Times New Roman"/>
          <w:b w:val="0"/>
          <w:i w:val="0"/>
          <w:sz w:val="24"/>
          <w:szCs w:val="24"/>
          <w:lang w:val="ru-RU"/>
        </w:rPr>
        <w:t>Остановка сердца. Определение. Причины. Тревожные знаки остановки сердца.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  <w:lang w:eastAsia="en-US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Клиническая смерть. Распознавание предшествующих признаков. Патогномоничеые признаки клинической смерти. 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Элементарные манипуляции поддержания витальных функций (Basic Life Support): (Airway, Breathing, Circulations).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Признаки биологической смерти и ее констатация.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Классификация воспалительных процессов в ЧЛО.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Этиология воспалительных процессов в ЧЛО.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Патогенез и пат. анатомия воспалительных процессов в ЧЛО.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Клиническое развитие воспалительных процессов в ЧЛО.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Острый апикальный периодонтит: этиология, классификация, клиническая картина, лечение.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Хронический апикальный периодонтит: этиология, классификация, клиническая картина, лечение. </w:t>
      </w:r>
    </w:p>
    <w:p w:rsidR="008221D0" w:rsidRPr="00896379" w:rsidRDefault="004615B1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Патология</w:t>
      </w:r>
      <w:r w:rsidR="008221D0" w:rsidRPr="00896379">
        <w:rPr>
          <w:rFonts w:ascii="Times New Roman" w:hAnsi="Times New Roman" w:cs="Times New Roman"/>
          <w:sz w:val="24"/>
          <w:szCs w:val="24"/>
        </w:rPr>
        <w:t xml:space="preserve"> прорезывани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21D0" w:rsidRPr="00896379">
        <w:rPr>
          <w:rFonts w:ascii="Times New Roman" w:hAnsi="Times New Roman" w:cs="Times New Roman"/>
          <w:sz w:val="24"/>
          <w:szCs w:val="24"/>
        </w:rPr>
        <w:t xml:space="preserve"> зубов: этиология, классификация, клиническая картина, диагностика, лечение.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lastRenderedPageBreak/>
        <w:t xml:space="preserve">Серозный и гнойный перикоронарит: диагностика, клиника, лечение.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Осложнения перикоронарита и их профилактика.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Ретромолярный абсцесс: этиология, классификация, клиническая картина, диагностика, лечение.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Кисты при прорезывании: этиология, классификация, клиническая картина, диагностика, лечение.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Затрудненное прорезывание следующих зубов: премоляры, клыки об</w:t>
      </w:r>
      <w:r w:rsidR="004615B1">
        <w:rPr>
          <w:rFonts w:ascii="Times New Roman" w:hAnsi="Times New Roman" w:cs="Times New Roman"/>
          <w:sz w:val="24"/>
          <w:szCs w:val="24"/>
        </w:rPr>
        <w:t>е</w:t>
      </w:r>
      <w:r w:rsidRPr="00896379">
        <w:rPr>
          <w:rFonts w:ascii="Times New Roman" w:hAnsi="Times New Roman" w:cs="Times New Roman"/>
          <w:sz w:val="24"/>
          <w:szCs w:val="24"/>
        </w:rPr>
        <w:t xml:space="preserve">их челюстей: этиология, классификация, клиническая картина, диагностика, лечение.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Одонтогенный периостит: классификация, этиопатогенез, патологическая анатомия.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Острый одонтогенный периостит: диагностика, клиника, лечение.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Хронический одонтогенный периостит: диагностика, клиника, лечение.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Определяющие факторы в развитии одонтогенного остемиелита. 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Остеомиелит челюстей: классификация, этиология, патогенез.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Одонтогенный остеомиелит челюстей: классификация, этиопатогенез, пат. анатомия.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Острый одонтогенный остеомиелит челюстей: пат. анатомия, клиника, диагностика.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Общее лечение больных с острым одонтогенным остемиелитом челюстей.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Местное лечение больных с острым одонтогенным остемиелитом челюстей.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Подострый одонтогенный остеомиелит челюстей: пат. анатомия, клиника, диагностика, лечение.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>Хронический одонтогенный остеомиелит челюстей: пат. анатомия, клиника, диагностика, лечение.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lastRenderedPageBreak/>
        <w:t xml:space="preserve">Местные и общие осложнения одонтогенного остеомиелита.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Анатомические особенности </w:t>
      </w:r>
      <w:r w:rsidR="004615B1">
        <w:rPr>
          <w:rFonts w:ascii="Times New Roman" w:hAnsi="Times New Roman" w:cs="Times New Roman"/>
          <w:sz w:val="24"/>
          <w:szCs w:val="24"/>
        </w:rPr>
        <w:t>межфасциальны</w:t>
      </w:r>
      <w:r w:rsidR="004615B1">
        <w:rPr>
          <w:rFonts w:ascii="Times New Roman" w:hAnsi="Times New Roman" w:cs="Times New Roman"/>
          <w:sz w:val="24"/>
          <w:szCs w:val="24"/>
        </w:rPr>
        <w:t>х</w:t>
      </w:r>
      <w:r w:rsidR="004615B1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Pr="00896379">
        <w:rPr>
          <w:rFonts w:ascii="Times New Roman" w:hAnsi="Times New Roman" w:cs="Times New Roman"/>
          <w:sz w:val="24"/>
          <w:szCs w:val="24"/>
        </w:rPr>
        <w:t xml:space="preserve"> ЧЛО, фасции головы и шеи.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Пути распространения инфекции в ЧЛО. 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Абсцессы и флегмоны ЧЛО: классификация. 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Общая характеристика абсцессов и флегмон в челюстно-лицевой области .</w:t>
      </w:r>
    </w:p>
    <w:p w:rsidR="008221D0" w:rsidRPr="009501F9" w:rsidRDefault="008221D0" w:rsidP="009501F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9501F9">
        <w:rPr>
          <w:lang w:val="ru-RU"/>
        </w:rPr>
        <w:t>Абсцесс нижнечелюстно-язычного желобка : топография , этиопатогенез, клиническая картина и лечение.</w:t>
      </w:r>
      <w:r w:rsidRPr="009501F9">
        <w:rPr>
          <w:lang w:val="ro-RO"/>
        </w:rPr>
        <w:t xml:space="preserve"> </w:t>
      </w:r>
    </w:p>
    <w:p w:rsidR="008221D0" w:rsidRPr="009501F9" w:rsidRDefault="008221D0" w:rsidP="009501F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9501F9">
        <w:rPr>
          <w:lang w:val="ru-RU"/>
        </w:rPr>
        <w:t>Абсцесс поднижнечелюстного пространства  : топография , этиопатогенез, клиника и лечение.</w:t>
      </w:r>
    </w:p>
    <w:p w:rsidR="008221D0" w:rsidRPr="009501F9" w:rsidRDefault="008221D0" w:rsidP="009501F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u-RU"/>
        </w:rPr>
      </w:pPr>
      <w:r w:rsidRPr="009501F9">
        <w:rPr>
          <w:lang w:val="ru-RU"/>
        </w:rPr>
        <w:t>Абсцесс подподбородочного пространства : топография , этиопатогенез, клиническая картина и лечение.</w:t>
      </w:r>
    </w:p>
    <w:p w:rsidR="008221D0" w:rsidRPr="00896379" w:rsidRDefault="008221D0" w:rsidP="009501F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Абсцесс подъязычного пространства : топография , этиопатогенез , клиническая</w:t>
      </w:r>
    </w:p>
    <w:p w:rsidR="008221D0" w:rsidRPr="00896379" w:rsidRDefault="008221D0" w:rsidP="009501F9">
      <w:pPr>
        <w:tabs>
          <w:tab w:val="left" w:pos="142"/>
        </w:tabs>
        <w:spacing w:line="360" w:lineRule="auto"/>
        <w:ind w:left="426" w:right="85"/>
        <w:jc w:val="both"/>
        <w:rPr>
          <w:lang w:val="ro-RO"/>
        </w:rPr>
      </w:pPr>
      <w:r w:rsidRPr="00896379">
        <w:rPr>
          <w:lang w:val="ru-RU"/>
        </w:rPr>
        <w:t xml:space="preserve"> </w:t>
      </w:r>
      <w:proofErr w:type="spellStart"/>
      <w:proofErr w:type="gramStart"/>
      <w:r w:rsidRPr="00896379">
        <w:t>картина</w:t>
      </w:r>
      <w:proofErr w:type="spellEnd"/>
      <w:proofErr w:type="gramEnd"/>
      <w:r w:rsidRPr="00896379">
        <w:t xml:space="preserve"> и </w:t>
      </w:r>
      <w:proofErr w:type="spellStart"/>
      <w:r w:rsidRPr="00896379">
        <w:t>лечение</w:t>
      </w:r>
      <w:proofErr w:type="spellEnd"/>
      <w:r w:rsidRPr="00896379">
        <w:t xml:space="preserve"> .</w:t>
      </w:r>
    </w:p>
    <w:p w:rsidR="008221D0" w:rsidRPr="009501F9" w:rsidRDefault="008221D0" w:rsidP="00640C9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9501F9">
        <w:rPr>
          <w:lang w:val="ru-RU"/>
        </w:rPr>
        <w:t xml:space="preserve">Абсцесс </w:t>
      </w:r>
      <w:r w:rsidR="009501F9" w:rsidRPr="009501F9">
        <w:rPr>
          <w:lang w:val="ru-RU"/>
        </w:rPr>
        <w:t>околоушно-жевательного</w:t>
      </w:r>
      <w:r w:rsidRPr="009501F9">
        <w:rPr>
          <w:lang w:val="ru-RU"/>
        </w:rPr>
        <w:t xml:space="preserve"> пространства : топография , этиопатогенез , клиническая картина и лечение .</w:t>
      </w:r>
    </w:p>
    <w:p w:rsidR="008221D0" w:rsidRPr="009501F9" w:rsidRDefault="008221D0" w:rsidP="009501F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85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01F9">
        <w:rPr>
          <w:rFonts w:ascii="Times New Roman" w:hAnsi="Times New Roman" w:cs="Times New Roman"/>
          <w:sz w:val="24"/>
          <w:szCs w:val="24"/>
        </w:rPr>
        <w:t>Абсцесс крылонижнечелюстно</w:t>
      </w:r>
      <w:r w:rsidR="009501F9" w:rsidRPr="00896379">
        <w:rPr>
          <w:rFonts w:ascii="Times New Roman" w:hAnsi="Times New Roman" w:cs="Times New Roman"/>
          <w:sz w:val="24"/>
          <w:szCs w:val="24"/>
        </w:rPr>
        <w:t>го пространства</w:t>
      </w:r>
      <w:r w:rsidRPr="009501F9">
        <w:rPr>
          <w:rFonts w:ascii="Times New Roman" w:hAnsi="Times New Roman" w:cs="Times New Roman"/>
          <w:sz w:val="24"/>
          <w:szCs w:val="24"/>
        </w:rPr>
        <w:t xml:space="preserve"> : топография , этиопатогенез, клиническая картина и лечение.</w:t>
      </w:r>
    </w:p>
    <w:p w:rsidR="008221D0" w:rsidRPr="00896379" w:rsidRDefault="008221D0" w:rsidP="009501F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 xml:space="preserve">Абсцесс </w:t>
      </w:r>
      <w:r w:rsidR="009501F9" w:rsidRPr="009501F9">
        <w:rPr>
          <w:lang w:val="ru-RU"/>
        </w:rPr>
        <w:t>окологлоточного</w:t>
      </w:r>
      <w:r w:rsidRPr="00896379">
        <w:rPr>
          <w:lang w:val="ru-RU"/>
        </w:rPr>
        <w:t xml:space="preserve"> пространства : топография , этиопатогенез , клиническая картина и лечение.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Абсцесс скуловой области : топография , этиопатогенез , клиническая картина и лечение.</w:t>
      </w:r>
    </w:p>
    <w:p w:rsidR="008221D0" w:rsidRPr="009501F9" w:rsidRDefault="008221D0" w:rsidP="009501F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9501F9">
        <w:rPr>
          <w:lang w:val="ru-RU"/>
        </w:rPr>
        <w:t>Абсцесс околоушножевательной области : топография , этиопатогенез , клиническая картина и лечение.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o-RO"/>
        </w:rPr>
        <w:t xml:space="preserve"> Абсцесс небной области: топография , этиопатогенез , клиническая картина и лечение.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o-RO"/>
        </w:rPr>
        <w:t xml:space="preserve">Абсцесс крыловидно-нижнечелюстной области : топография , этиопатогенез , </w:t>
      </w:r>
    </w:p>
    <w:p w:rsidR="008221D0" w:rsidRPr="00896379" w:rsidRDefault="008221D0" w:rsidP="009501F9">
      <w:pPr>
        <w:tabs>
          <w:tab w:val="left" w:pos="142"/>
        </w:tabs>
        <w:spacing w:line="360" w:lineRule="auto"/>
        <w:ind w:left="426" w:right="85"/>
        <w:jc w:val="both"/>
        <w:rPr>
          <w:lang w:val="ro-RO"/>
        </w:rPr>
      </w:pPr>
      <w:r w:rsidRPr="00896379">
        <w:rPr>
          <w:lang w:val="ro-RO"/>
        </w:rPr>
        <w:t>клиническая картина и лечение.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o-RO"/>
        </w:rPr>
        <w:t xml:space="preserve">Абсцесс подглазничного пространства : топография , этиопатогенез , клиническая </w:t>
      </w:r>
    </w:p>
    <w:p w:rsidR="008221D0" w:rsidRPr="00896379" w:rsidRDefault="008221D0" w:rsidP="009501F9">
      <w:pPr>
        <w:tabs>
          <w:tab w:val="left" w:pos="142"/>
        </w:tabs>
        <w:spacing w:line="360" w:lineRule="auto"/>
        <w:ind w:left="426" w:right="85"/>
        <w:jc w:val="both"/>
        <w:rPr>
          <w:lang w:val="ro-RO"/>
        </w:rPr>
      </w:pPr>
      <w:r w:rsidRPr="00896379">
        <w:rPr>
          <w:lang w:val="ro-RO"/>
        </w:rPr>
        <w:t>картина и лечение.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o-RO"/>
        </w:rPr>
        <w:lastRenderedPageBreak/>
        <w:t xml:space="preserve"> Абсцесс височной области: топография , этиопатогенез , клиническая картина и лечение .</w:t>
      </w:r>
    </w:p>
    <w:p w:rsidR="008221D0" w:rsidRPr="009501F9" w:rsidRDefault="008221D0" w:rsidP="009501F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9501F9">
        <w:rPr>
          <w:lang w:val="ro-RO"/>
        </w:rPr>
        <w:t xml:space="preserve"> Абсцесс подвисочной  области : топография, этиопатогенез , клиническая картина и лечение.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o-RO"/>
        </w:rPr>
        <w:t xml:space="preserve"> Абсцесс крыловидно-небной области : топография , этиопатогенез, клиническая </w:t>
      </w:r>
    </w:p>
    <w:p w:rsidR="008221D0" w:rsidRPr="00896379" w:rsidRDefault="008221D0" w:rsidP="009501F9">
      <w:pPr>
        <w:tabs>
          <w:tab w:val="left" w:pos="142"/>
        </w:tabs>
        <w:spacing w:line="360" w:lineRule="auto"/>
        <w:ind w:left="426" w:right="85"/>
        <w:jc w:val="both"/>
        <w:rPr>
          <w:lang w:val="ro-RO"/>
        </w:rPr>
      </w:pPr>
      <w:r w:rsidRPr="00896379">
        <w:rPr>
          <w:lang w:val="ro-RO"/>
        </w:rPr>
        <w:t>картина и лечение 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o-RO"/>
        </w:rPr>
        <w:t xml:space="preserve"> </w:t>
      </w:r>
      <w:r w:rsidRPr="00896379">
        <w:rPr>
          <w:lang w:val="ru-RU"/>
        </w:rPr>
        <w:t xml:space="preserve">Абсцесс ретромандибулярной области : топография , этиопатогенез , клиническая </w:t>
      </w:r>
    </w:p>
    <w:p w:rsidR="008221D0" w:rsidRPr="00896379" w:rsidRDefault="008221D0" w:rsidP="009501F9">
      <w:pPr>
        <w:tabs>
          <w:tab w:val="left" w:pos="142"/>
        </w:tabs>
        <w:spacing w:line="360" w:lineRule="auto"/>
        <w:ind w:left="426" w:right="85"/>
        <w:jc w:val="both"/>
        <w:rPr>
          <w:lang w:val="ro-RO"/>
        </w:rPr>
      </w:pPr>
      <w:proofErr w:type="spellStart"/>
      <w:proofErr w:type="gramStart"/>
      <w:r w:rsidRPr="00896379">
        <w:t>картина</w:t>
      </w:r>
      <w:proofErr w:type="spellEnd"/>
      <w:proofErr w:type="gramEnd"/>
      <w:r w:rsidRPr="00896379">
        <w:t xml:space="preserve"> и </w:t>
      </w:r>
      <w:proofErr w:type="spellStart"/>
      <w:r w:rsidRPr="00896379">
        <w:t>лечение</w:t>
      </w:r>
      <w:proofErr w:type="spellEnd"/>
      <w:r w:rsidRPr="00896379">
        <w:t>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Флегмона дна полости рта : топографии, этиопатогенез, клиническая картина и лечение 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Флегмона Людвига : топография, этиопатогенез , клиника и лечение.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Абсцесс глазницы: топография, этиопатогенез, клиника и лечение.</w:t>
      </w:r>
    </w:p>
    <w:p w:rsidR="008221D0" w:rsidRPr="009501F9" w:rsidRDefault="008221D0" w:rsidP="009501F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9501F9">
        <w:rPr>
          <w:lang w:val="ro-RO"/>
        </w:rPr>
        <w:t>Абсцесс языка : топография , этиопатогенез, клиническая картина и лечение инфекции в мягких тканях челюстно-лицевой области .</w:t>
      </w:r>
    </w:p>
    <w:p w:rsidR="008221D0" w:rsidRPr="00896379" w:rsidRDefault="008221D0" w:rsidP="0089637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right="85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6379">
        <w:rPr>
          <w:rFonts w:ascii="Times New Roman" w:hAnsi="Times New Roman" w:cs="Times New Roman"/>
          <w:sz w:val="24"/>
          <w:szCs w:val="24"/>
        </w:rPr>
        <w:t>Гемифациальная флегмона: топография , этиопатогенез, клиническая картина и лечение.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Методы анестезии применяемые в челюстно-лицевой области.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Особенности подготовки больного с воспалением в челюстно-лицевой области к операции, тактика лечения причинного зуба.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Хирургическое лечение абсцессов и флегмон в челюстно-лицевой области.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Общее лечение абсцессов и флегмон в челюстно-лицевой области.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Интенсивная терапия в лечение абсцессов и флегмон челюстно-лицевой области.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Общие осложнения воспалительных инфекций челюстно-лицевой области.</w:t>
      </w:r>
    </w:p>
    <w:p w:rsidR="008221D0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u-RU"/>
        </w:rPr>
        <w:t>Одонтогенный медиастенит : этиология , клиническая картина, диагностика и лечение.</w:t>
      </w:r>
    </w:p>
    <w:p w:rsidR="009F34C7" w:rsidRPr="00896379" w:rsidRDefault="008221D0" w:rsidP="008963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85"/>
        <w:jc w:val="both"/>
        <w:rPr>
          <w:lang w:val="ro-RO"/>
        </w:rPr>
      </w:pPr>
      <w:r w:rsidRPr="00896379">
        <w:rPr>
          <w:lang w:val="ro-RO"/>
        </w:rPr>
        <w:t>Одонтогенный менингит , менингоэнцефалит : этиология  , клиничсекая картина , диагностика и лечение .</w:t>
      </w:r>
      <w:r w:rsidR="0017793C" w:rsidRPr="00896379">
        <w:rPr>
          <w:lang w:val="ru-RU"/>
        </w:rPr>
        <w:t xml:space="preserve">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  <w:lang w:val="nl-NL"/>
        </w:rPr>
      </w:pPr>
      <w:r w:rsidRPr="00896379">
        <w:rPr>
          <w:rFonts w:cs="Times New Roman"/>
          <w:sz w:val="24"/>
          <w:szCs w:val="24"/>
        </w:rPr>
        <w:t>Тромбофлебит</w:t>
      </w:r>
      <w:r w:rsidRPr="00896379">
        <w:rPr>
          <w:rFonts w:cs="Times New Roman"/>
          <w:sz w:val="24"/>
          <w:szCs w:val="24"/>
          <w:lang w:val="nl-NL"/>
        </w:rPr>
        <w:t xml:space="preserve"> </w:t>
      </w:r>
      <w:r w:rsidRPr="00896379">
        <w:rPr>
          <w:rFonts w:cs="Times New Roman"/>
          <w:sz w:val="24"/>
          <w:szCs w:val="24"/>
        </w:rPr>
        <w:t>лицевых</w:t>
      </w:r>
      <w:r w:rsidRPr="00896379">
        <w:rPr>
          <w:rFonts w:cs="Times New Roman"/>
          <w:sz w:val="24"/>
          <w:szCs w:val="24"/>
          <w:lang w:val="nl-NL"/>
        </w:rPr>
        <w:t xml:space="preserve"> </w:t>
      </w:r>
      <w:r w:rsidR="00AB3088">
        <w:rPr>
          <w:rFonts w:cs="Times New Roman"/>
          <w:sz w:val="24"/>
          <w:szCs w:val="24"/>
        </w:rPr>
        <w:t>ве</w:t>
      </w:r>
      <w:r w:rsidRPr="00896379">
        <w:rPr>
          <w:rFonts w:cs="Times New Roman"/>
          <w:sz w:val="24"/>
          <w:szCs w:val="24"/>
        </w:rPr>
        <w:t>н</w:t>
      </w:r>
      <w:r w:rsidRPr="00896379">
        <w:rPr>
          <w:rFonts w:cs="Times New Roman"/>
          <w:sz w:val="24"/>
          <w:szCs w:val="24"/>
          <w:lang w:val="nl-NL"/>
        </w:rPr>
        <w:t xml:space="preserve">: </w:t>
      </w:r>
      <w:r w:rsidRPr="00896379">
        <w:rPr>
          <w:rFonts w:cs="Times New Roman"/>
          <w:sz w:val="24"/>
          <w:szCs w:val="24"/>
        </w:rPr>
        <w:t>этиология</w:t>
      </w:r>
      <w:r w:rsidRPr="00896379">
        <w:rPr>
          <w:rFonts w:cs="Times New Roman"/>
          <w:sz w:val="24"/>
          <w:szCs w:val="24"/>
          <w:lang w:val="nl-NL"/>
        </w:rPr>
        <w:t xml:space="preserve">, </w:t>
      </w:r>
      <w:r w:rsidRPr="00896379">
        <w:rPr>
          <w:rFonts w:cs="Times New Roman"/>
          <w:sz w:val="24"/>
          <w:szCs w:val="24"/>
        </w:rPr>
        <w:t>клиническая</w:t>
      </w:r>
      <w:r w:rsidRPr="00896379">
        <w:rPr>
          <w:rFonts w:cs="Times New Roman"/>
          <w:sz w:val="24"/>
          <w:szCs w:val="24"/>
          <w:lang w:val="nl-NL"/>
        </w:rPr>
        <w:t xml:space="preserve"> </w:t>
      </w:r>
      <w:r w:rsidRPr="00896379">
        <w:rPr>
          <w:rFonts w:cs="Times New Roman"/>
          <w:sz w:val="24"/>
          <w:szCs w:val="24"/>
        </w:rPr>
        <w:t>картина</w:t>
      </w:r>
      <w:r w:rsidRPr="00896379">
        <w:rPr>
          <w:rFonts w:cs="Times New Roman"/>
          <w:sz w:val="24"/>
          <w:szCs w:val="24"/>
          <w:lang w:val="nl-NL"/>
        </w:rPr>
        <w:t xml:space="preserve">, </w:t>
      </w:r>
      <w:r w:rsidRPr="00896379">
        <w:rPr>
          <w:rFonts w:cs="Times New Roman"/>
          <w:sz w:val="24"/>
          <w:szCs w:val="24"/>
        </w:rPr>
        <w:t>диагностика</w:t>
      </w:r>
      <w:r w:rsidRPr="00896379">
        <w:rPr>
          <w:rFonts w:cs="Times New Roman"/>
          <w:sz w:val="24"/>
          <w:szCs w:val="24"/>
          <w:lang w:val="nl-NL"/>
        </w:rPr>
        <w:t xml:space="preserve">, </w:t>
      </w:r>
      <w:r w:rsidRPr="00896379">
        <w:rPr>
          <w:rFonts w:cs="Times New Roman"/>
          <w:sz w:val="24"/>
          <w:szCs w:val="24"/>
        </w:rPr>
        <w:t>лечение</w:t>
      </w:r>
      <w:r w:rsidRPr="00896379">
        <w:rPr>
          <w:rFonts w:cs="Times New Roman"/>
          <w:sz w:val="24"/>
          <w:szCs w:val="24"/>
          <w:lang w:val="nl-NL"/>
        </w:rPr>
        <w:t>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>Тромбоз пещеристого синуса: этиология, клиническая картина, диагностика, лечение.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>Септицемия: этиология, клиническая картина, диагностика, лечение.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lastRenderedPageBreak/>
        <w:t>Лимфаденит: топография лимфатических сосудов и узлов в ЧЛО.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  <w:lang w:val="pt-PT"/>
        </w:rPr>
      </w:pPr>
      <w:r w:rsidRPr="00896379">
        <w:rPr>
          <w:rFonts w:cs="Times New Roman"/>
          <w:sz w:val="24"/>
          <w:szCs w:val="24"/>
        </w:rPr>
        <w:t>Лимфаденит: этиология, патогенез, патологическая анатомия, классификация.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>Лимфангит: этиология, патогенез, клиническая картина, лечение.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>Острый лимфаденит: этиопатогенез, клиническая картина, лечение.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>Хронический лимфаденит: этиопатогенез, клиническая картина, лечение.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>Аденофлегмона: этиопатогенез, клиническая картина, лечение.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>Фурункул: этиопатогенез, клиническая картина, диагностика, лечение.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>Карбункул: этиопатогенез, клиническая картина, диагностика, лечение.</w:t>
      </w:r>
    </w:p>
    <w:p w:rsidR="009F34C7" w:rsidRPr="00896379" w:rsidRDefault="0017793C" w:rsidP="00896379">
      <w:pPr>
        <w:pStyle w:val="ListParagraph"/>
        <w:numPr>
          <w:ilvl w:val="0"/>
          <w:numId w:val="2"/>
        </w:numPr>
        <w:spacing w:before="20" w:after="0" w:line="36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896379">
        <w:rPr>
          <w:rFonts w:ascii="Times New Roman" w:hAnsi="Times New Roman" w:cs="Times New Roman"/>
          <w:sz w:val="24"/>
          <w:szCs w:val="24"/>
        </w:rPr>
        <w:t xml:space="preserve">Осложнения фурункулов и карбункулов: клиническая картина, диагностика,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 xml:space="preserve"> Консервативное  и хирургическое лечение фурункулов и карбункулов. </w:t>
      </w:r>
    </w:p>
    <w:p w:rsidR="009F34C7" w:rsidRPr="00896379" w:rsidRDefault="008221D0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  <w:lang w:val="it-IT"/>
        </w:rPr>
      </w:pPr>
      <w:r w:rsidRPr="00896379">
        <w:rPr>
          <w:rFonts w:cs="Times New Roman"/>
          <w:sz w:val="24"/>
          <w:szCs w:val="24"/>
        </w:rPr>
        <w:t>Шейно-лицевой актиномикоз: этиопатогенез, клиническая картина, лечение.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  <w:lang w:val="es-ES_tradnl"/>
        </w:rPr>
      </w:pPr>
      <w:r w:rsidRPr="00896379">
        <w:rPr>
          <w:rFonts w:cs="Times New Roman"/>
          <w:sz w:val="24"/>
          <w:szCs w:val="24"/>
        </w:rPr>
        <w:t>Туберкулёз шейно-лицевой области: этиопатогенез, клиническая картина, лечение.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 xml:space="preserve">Сифилис шейно-лицевой области: этиопатогенез, клиническая картина,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 xml:space="preserve">Острый одонтогенный синусит верхней челюсти: этиопатогенез, клиническая картина, дифференциальный диагноз,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 xml:space="preserve">Хронический одонтогенный синусит верхней челюсти: этиопатогенез, клиническая картина, дифференциальный диагноз,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 xml:space="preserve">Сообщение ротовой полости и </w:t>
      </w:r>
      <w:r w:rsidR="008221D0" w:rsidRPr="00896379">
        <w:rPr>
          <w:rFonts w:cs="Times New Roman"/>
          <w:sz w:val="24"/>
          <w:szCs w:val="24"/>
        </w:rPr>
        <w:t>синуса</w:t>
      </w:r>
      <w:r w:rsidRPr="00896379">
        <w:rPr>
          <w:rFonts w:cs="Times New Roman"/>
          <w:sz w:val="24"/>
          <w:szCs w:val="24"/>
        </w:rPr>
        <w:t xml:space="preserve"> : этиопатогенез, клиническая картина,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 xml:space="preserve">Болезни слюнные желёз: этиопатогенез, классификация.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 xml:space="preserve">Синдром Микулича: этиопатогенез, клиническая картина, дифференциальный диагноз,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 xml:space="preserve">Синдром Шегрена: этиопатогенез, клиническая картина, дифференциальный диагноз, лечение. </w:t>
      </w:r>
    </w:p>
    <w:p w:rsidR="009F34C7" w:rsidRPr="00896379" w:rsidRDefault="00AB3088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  <w:lang w:val="pt-PT"/>
        </w:rPr>
      </w:pPr>
      <w:r>
        <w:rPr>
          <w:rFonts w:cs="Times New Roman"/>
          <w:sz w:val="24"/>
          <w:szCs w:val="24"/>
        </w:rPr>
        <w:t>О</w:t>
      </w:r>
      <w:r w:rsidR="0017793C" w:rsidRPr="00896379">
        <w:rPr>
          <w:rFonts w:cs="Times New Roman"/>
          <w:sz w:val="24"/>
          <w:szCs w:val="24"/>
        </w:rPr>
        <w:t xml:space="preserve">стрый паротит: этиопатогенез, клиническая картина, дифференциальный диагноз,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  <w:lang w:val="pt-PT"/>
        </w:rPr>
      </w:pPr>
      <w:r w:rsidRPr="00896379">
        <w:rPr>
          <w:rFonts w:cs="Times New Roman"/>
          <w:sz w:val="24"/>
          <w:szCs w:val="24"/>
        </w:rPr>
        <w:t xml:space="preserve">Эпидемический острый паротит: этиопатогенез, клиническая картина, дифференциальный диагноз,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  <w:lang w:val="it-IT"/>
        </w:rPr>
      </w:pPr>
      <w:r w:rsidRPr="00896379">
        <w:rPr>
          <w:rFonts w:cs="Times New Roman"/>
          <w:sz w:val="24"/>
          <w:szCs w:val="24"/>
        </w:rPr>
        <w:t xml:space="preserve"> Хронический интерстициальный паротит: этиопатогенез, клиническая картина, дифференциальный диагноз,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  <w:lang w:val="it-IT"/>
        </w:rPr>
      </w:pPr>
      <w:r w:rsidRPr="00896379">
        <w:rPr>
          <w:rFonts w:cs="Times New Roman"/>
          <w:sz w:val="24"/>
          <w:szCs w:val="24"/>
        </w:rPr>
        <w:lastRenderedPageBreak/>
        <w:t xml:space="preserve"> Хронический паренхиматозный паротит : этиопатогенез, клиническая картина, дифференциальный диагноз,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  <w:lang w:val="it-IT"/>
        </w:rPr>
      </w:pPr>
      <w:r w:rsidRPr="00896379">
        <w:rPr>
          <w:rFonts w:cs="Times New Roman"/>
          <w:sz w:val="24"/>
          <w:szCs w:val="24"/>
        </w:rPr>
        <w:t>Сиалодохит</w:t>
      </w:r>
      <w:r w:rsidRPr="00896379">
        <w:rPr>
          <w:rFonts w:cs="Times New Roman"/>
          <w:sz w:val="24"/>
          <w:szCs w:val="24"/>
          <w:lang w:val="it-IT"/>
        </w:rPr>
        <w:t xml:space="preserve">: </w:t>
      </w:r>
      <w:r w:rsidRPr="00896379">
        <w:rPr>
          <w:rFonts w:cs="Times New Roman"/>
          <w:sz w:val="24"/>
          <w:szCs w:val="24"/>
        </w:rPr>
        <w:t>этиопатогенез</w:t>
      </w:r>
      <w:r w:rsidRPr="00896379">
        <w:rPr>
          <w:rFonts w:cs="Times New Roman"/>
          <w:sz w:val="24"/>
          <w:szCs w:val="24"/>
          <w:lang w:val="it-IT"/>
        </w:rPr>
        <w:t xml:space="preserve">, </w:t>
      </w:r>
      <w:r w:rsidRPr="00896379">
        <w:rPr>
          <w:rFonts w:cs="Times New Roman"/>
          <w:sz w:val="24"/>
          <w:szCs w:val="24"/>
        </w:rPr>
        <w:t>клиническая</w:t>
      </w:r>
      <w:r w:rsidRPr="00896379">
        <w:rPr>
          <w:rFonts w:cs="Times New Roman"/>
          <w:sz w:val="24"/>
          <w:szCs w:val="24"/>
          <w:lang w:val="it-IT"/>
        </w:rPr>
        <w:t xml:space="preserve"> </w:t>
      </w:r>
      <w:r w:rsidRPr="00896379">
        <w:rPr>
          <w:rFonts w:cs="Times New Roman"/>
          <w:sz w:val="24"/>
          <w:szCs w:val="24"/>
        </w:rPr>
        <w:t>картина</w:t>
      </w:r>
      <w:r w:rsidRPr="00896379">
        <w:rPr>
          <w:rFonts w:cs="Times New Roman"/>
          <w:sz w:val="24"/>
          <w:szCs w:val="24"/>
          <w:lang w:val="it-IT"/>
        </w:rPr>
        <w:t xml:space="preserve">, </w:t>
      </w:r>
      <w:r w:rsidRPr="00896379">
        <w:rPr>
          <w:rFonts w:cs="Times New Roman"/>
          <w:sz w:val="24"/>
          <w:szCs w:val="24"/>
        </w:rPr>
        <w:t>дифференциальный</w:t>
      </w:r>
      <w:r w:rsidRPr="00896379">
        <w:rPr>
          <w:rFonts w:cs="Times New Roman"/>
          <w:sz w:val="24"/>
          <w:szCs w:val="24"/>
          <w:lang w:val="it-IT"/>
        </w:rPr>
        <w:t xml:space="preserve"> </w:t>
      </w:r>
      <w:r w:rsidRPr="00896379">
        <w:rPr>
          <w:rFonts w:cs="Times New Roman"/>
          <w:sz w:val="24"/>
          <w:szCs w:val="24"/>
        </w:rPr>
        <w:t>диагноз</w:t>
      </w:r>
      <w:r w:rsidRPr="00896379">
        <w:rPr>
          <w:rFonts w:cs="Times New Roman"/>
          <w:sz w:val="24"/>
          <w:szCs w:val="24"/>
          <w:lang w:val="it-IT"/>
        </w:rPr>
        <w:t xml:space="preserve"> </w:t>
      </w:r>
      <w:r w:rsidRPr="00896379">
        <w:rPr>
          <w:rFonts w:cs="Times New Roman"/>
          <w:sz w:val="24"/>
          <w:szCs w:val="24"/>
        </w:rPr>
        <w:t>и</w:t>
      </w:r>
      <w:r w:rsidRPr="00896379">
        <w:rPr>
          <w:rFonts w:cs="Times New Roman"/>
          <w:sz w:val="24"/>
          <w:szCs w:val="24"/>
          <w:lang w:val="it-IT"/>
        </w:rPr>
        <w:t xml:space="preserve"> </w:t>
      </w:r>
      <w:r w:rsidRPr="00896379">
        <w:rPr>
          <w:rFonts w:cs="Times New Roman"/>
          <w:sz w:val="24"/>
          <w:szCs w:val="24"/>
        </w:rPr>
        <w:t>лечение</w:t>
      </w:r>
      <w:r w:rsidRPr="00896379">
        <w:rPr>
          <w:rFonts w:cs="Times New Roman"/>
          <w:sz w:val="24"/>
          <w:szCs w:val="24"/>
          <w:lang w:val="it-IT"/>
        </w:rPr>
        <w:t xml:space="preserve">. </w:t>
      </w:r>
    </w:p>
    <w:p w:rsidR="009F34C7" w:rsidRPr="00AB3088" w:rsidRDefault="0017793C" w:rsidP="00AB3088">
      <w:pPr>
        <w:pStyle w:val="ListParagraph"/>
        <w:numPr>
          <w:ilvl w:val="0"/>
          <w:numId w:val="2"/>
        </w:numPr>
        <w:spacing w:after="0" w:line="360" w:lineRule="auto"/>
        <w:ind w:right="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3088">
        <w:rPr>
          <w:rFonts w:ascii="Times New Roman" w:hAnsi="Times New Roman" w:cs="Times New Roman"/>
          <w:color w:val="auto"/>
          <w:sz w:val="24"/>
          <w:szCs w:val="24"/>
        </w:rPr>
        <w:t xml:space="preserve">Хронический специфический сиалоаденит (актиномикозный, туберкулезный, </w:t>
      </w:r>
      <w:r w:rsidR="00AB3088" w:rsidRPr="00AB3088">
        <w:rPr>
          <w:rFonts w:ascii="Times New Roman" w:hAnsi="Times New Roman" w:cs="Times New Roman"/>
          <w:color w:val="auto"/>
          <w:sz w:val="24"/>
          <w:szCs w:val="24"/>
        </w:rPr>
        <w:t>сифилитический</w:t>
      </w:r>
      <w:bookmarkStart w:id="0" w:name="_GoBack"/>
      <w:bookmarkEnd w:id="0"/>
      <w:r w:rsidRPr="00AB3088">
        <w:rPr>
          <w:rFonts w:ascii="Times New Roman" w:hAnsi="Times New Roman" w:cs="Times New Roman"/>
          <w:color w:val="auto"/>
          <w:sz w:val="24"/>
          <w:szCs w:val="24"/>
        </w:rPr>
        <w:t xml:space="preserve">): этиопатогенез, клиническая картина, дифференциальный диагноз и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>Сиалолитиаз - определение, эт</w:t>
      </w:r>
      <w:r w:rsidR="008221D0" w:rsidRPr="00896379">
        <w:rPr>
          <w:rFonts w:cs="Times New Roman"/>
          <w:sz w:val="24"/>
          <w:szCs w:val="24"/>
        </w:rPr>
        <w:t>иопатогенез</w:t>
      </w:r>
      <w:r w:rsidRPr="00896379">
        <w:rPr>
          <w:rFonts w:cs="Times New Roman"/>
          <w:sz w:val="24"/>
          <w:szCs w:val="24"/>
        </w:rPr>
        <w:t xml:space="preserve">, клиническая картина, дифференциальный диагноз, лечение. </w:t>
      </w:r>
    </w:p>
    <w:p w:rsidR="009F34C7" w:rsidRPr="00896379" w:rsidRDefault="0017793C" w:rsidP="00896379">
      <w:pPr>
        <w:pStyle w:val="BodyText"/>
        <w:numPr>
          <w:ilvl w:val="0"/>
          <w:numId w:val="2"/>
        </w:numPr>
        <w:spacing w:after="0" w:line="360" w:lineRule="auto"/>
        <w:ind w:right="85"/>
        <w:jc w:val="both"/>
        <w:rPr>
          <w:rFonts w:cs="Times New Roman"/>
          <w:sz w:val="24"/>
          <w:szCs w:val="24"/>
        </w:rPr>
      </w:pPr>
      <w:r w:rsidRPr="00896379">
        <w:rPr>
          <w:rFonts w:cs="Times New Roman"/>
          <w:sz w:val="24"/>
          <w:szCs w:val="24"/>
        </w:rPr>
        <w:t xml:space="preserve"> </w:t>
      </w:r>
      <w:r w:rsidR="008221D0" w:rsidRPr="00896379">
        <w:rPr>
          <w:rFonts w:cs="Times New Roman"/>
          <w:sz w:val="24"/>
          <w:szCs w:val="24"/>
        </w:rPr>
        <w:t>Свищи слюнных желез</w:t>
      </w:r>
      <w:r w:rsidRPr="00896379">
        <w:rPr>
          <w:rFonts w:cs="Times New Roman"/>
          <w:sz w:val="24"/>
          <w:szCs w:val="24"/>
        </w:rPr>
        <w:t>: эт</w:t>
      </w:r>
      <w:r w:rsidR="008221D0" w:rsidRPr="00896379">
        <w:rPr>
          <w:rFonts w:cs="Times New Roman"/>
          <w:sz w:val="24"/>
          <w:szCs w:val="24"/>
        </w:rPr>
        <w:t>иопатогенез</w:t>
      </w:r>
      <w:r w:rsidRPr="00896379">
        <w:rPr>
          <w:rFonts w:cs="Times New Roman"/>
          <w:sz w:val="24"/>
          <w:szCs w:val="24"/>
        </w:rPr>
        <w:t>, клиническая картина и лечение.</w:t>
      </w:r>
    </w:p>
    <w:p w:rsidR="009F34C7" w:rsidRPr="00896379" w:rsidRDefault="009F34C7" w:rsidP="00896379">
      <w:pPr>
        <w:pStyle w:val="Title"/>
        <w:tabs>
          <w:tab w:val="left" w:pos="142"/>
        </w:tabs>
        <w:spacing w:line="360" w:lineRule="auto"/>
        <w:ind w:right="85"/>
        <w:jc w:val="left"/>
        <w:rPr>
          <w:rFonts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9F34C7" w:rsidRPr="00896379" w:rsidRDefault="009F34C7" w:rsidP="00896379">
      <w:pPr>
        <w:pStyle w:val="Title"/>
        <w:spacing w:line="360" w:lineRule="auto"/>
        <w:ind w:right="85"/>
        <w:jc w:val="left"/>
        <w:rPr>
          <w:rFonts w:cs="Times New Roman"/>
          <w:b w:val="0"/>
          <w:bCs w:val="0"/>
          <w:i w:val="0"/>
          <w:iCs w:val="0"/>
          <w:color w:val="FF0000"/>
          <w:sz w:val="24"/>
          <w:szCs w:val="24"/>
          <w:u w:color="FF0000"/>
          <w:lang w:val="ru-RU"/>
        </w:rPr>
      </w:pPr>
    </w:p>
    <w:p w:rsidR="009F34C7" w:rsidRPr="00896379" w:rsidRDefault="009F34C7" w:rsidP="00896379">
      <w:pPr>
        <w:pStyle w:val="Title"/>
        <w:spacing w:line="360" w:lineRule="auto"/>
        <w:ind w:right="85"/>
        <w:jc w:val="both"/>
        <w:rPr>
          <w:rFonts w:cs="Times New Roman"/>
          <w:b w:val="0"/>
          <w:bCs w:val="0"/>
          <w:i w:val="0"/>
          <w:iCs w:val="0"/>
          <w:color w:val="FF0000"/>
          <w:sz w:val="24"/>
          <w:szCs w:val="24"/>
          <w:u w:color="FF0000"/>
          <w:lang w:val="ru-RU"/>
        </w:rPr>
      </w:pPr>
    </w:p>
    <w:p w:rsidR="009F34C7" w:rsidRPr="00896379" w:rsidRDefault="009F34C7" w:rsidP="00896379">
      <w:pPr>
        <w:pStyle w:val="Title"/>
        <w:spacing w:line="360" w:lineRule="auto"/>
        <w:ind w:right="85"/>
        <w:jc w:val="both"/>
        <w:rPr>
          <w:rFonts w:cs="Times New Roman"/>
          <w:b w:val="0"/>
          <w:bCs w:val="0"/>
          <w:i w:val="0"/>
          <w:iCs w:val="0"/>
          <w:color w:val="FF0000"/>
          <w:sz w:val="24"/>
          <w:szCs w:val="24"/>
          <w:u w:color="FF0000"/>
          <w:lang w:val="ru-RU"/>
        </w:rPr>
      </w:pPr>
    </w:p>
    <w:p w:rsidR="009F34C7" w:rsidRPr="00896379" w:rsidRDefault="009F34C7" w:rsidP="00896379">
      <w:pPr>
        <w:pStyle w:val="Title"/>
        <w:spacing w:line="360" w:lineRule="auto"/>
        <w:ind w:right="85"/>
        <w:jc w:val="both"/>
        <w:rPr>
          <w:rFonts w:cs="Times New Roman"/>
          <w:b w:val="0"/>
          <w:bCs w:val="0"/>
          <w:i w:val="0"/>
          <w:iCs w:val="0"/>
          <w:color w:val="FF0000"/>
          <w:sz w:val="24"/>
          <w:szCs w:val="24"/>
          <w:u w:color="FF0000"/>
          <w:lang w:val="ru-RU"/>
        </w:rPr>
      </w:pPr>
    </w:p>
    <w:p w:rsidR="009F34C7" w:rsidRPr="00896379" w:rsidRDefault="009F34C7" w:rsidP="00896379">
      <w:pPr>
        <w:pStyle w:val="Title"/>
        <w:tabs>
          <w:tab w:val="left" w:pos="426"/>
        </w:tabs>
        <w:spacing w:line="360" w:lineRule="auto"/>
        <w:ind w:right="85"/>
        <w:jc w:val="both"/>
        <w:rPr>
          <w:rFonts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9F34C7" w:rsidRPr="00896379" w:rsidRDefault="0017793C" w:rsidP="00896379">
      <w:pPr>
        <w:pStyle w:val="BodyText"/>
        <w:tabs>
          <w:tab w:val="left" w:pos="284"/>
          <w:tab w:val="left" w:pos="6480"/>
          <w:tab w:val="left" w:pos="6570"/>
          <w:tab w:val="left" w:pos="6660"/>
          <w:tab w:val="left" w:pos="6750"/>
        </w:tabs>
        <w:spacing w:after="0" w:line="360" w:lineRule="auto"/>
        <w:ind w:right="85"/>
        <w:jc w:val="both"/>
        <w:rPr>
          <w:rFonts w:eastAsia="Times New Roman" w:cs="Times New Roman"/>
          <w:b/>
          <w:bCs/>
          <w:sz w:val="24"/>
          <w:szCs w:val="24"/>
          <w:lang w:val="en-US"/>
        </w:rPr>
      </w:pPr>
      <w:proofErr w:type="spellStart"/>
      <w:r w:rsidRPr="00896379">
        <w:rPr>
          <w:rFonts w:cs="Times New Roman"/>
          <w:b/>
          <w:bCs/>
          <w:sz w:val="24"/>
          <w:szCs w:val="24"/>
          <w:lang w:val="en-US"/>
        </w:rPr>
        <w:t>Şef</w:t>
      </w:r>
      <w:proofErr w:type="spellEnd"/>
      <w:r w:rsidRPr="00896379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96379">
        <w:rPr>
          <w:rFonts w:cs="Times New Roman"/>
          <w:b/>
          <w:bCs/>
          <w:sz w:val="24"/>
          <w:szCs w:val="24"/>
          <w:lang w:val="en-US"/>
        </w:rPr>
        <w:t>catedră</w:t>
      </w:r>
      <w:proofErr w:type="spellEnd"/>
      <w:r w:rsidRPr="00896379">
        <w:rPr>
          <w:rFonts w:cs="Times New Roman"/>
          <w:b/>
          <w:bCs/>
          <w:sz w:val="24"/>
          <w:szCs w:val="24"/>
          <w:lang w:val="en-US"/>
        </w:rPr>
        <w:t xml:space="preserve">, </w:t>
      </w:r>
    </w:p>
    <w:p w:rsidR="009F34C7" w:rsidRPr="00896379" w:rsidRDefault="0017793C" w:rsidP="00896379">
      <w:pPr>
        <w:pStyle w:val="BodyText"/>
        <w:tabs>
          <w:tab w:val="left" w:pos="284"/>
          <w:tab w:val="left" w:pos="6480"/>
          <w:tab w:val="left" w:pos="6570"/>
          <w:tab w:val="left" w:pos="6660"/>
          <w:tab w:val="left" w:pos="6750"/>
        </w:tabs>
        <w:spacing w:after="0" w:line="360" w:lineRule="auto"/>
        <w:ind w:right="85"/>
        <w:jc w:val="both"/>
        <w:rPr>
          <w:rFonts w:eastAsia="Times New Roman" w:cs="Times New Roman"/>
          <w:sz w:val="24"/>
          <w:szCs w:val="24"/>
          <w:lang w:val="en-US"/>
        </w:rPr>
      </w:pPr>
      <w:r w:rsidRPr="00896379">
        <w:rPr>
          <w:rFonts w:cs="Times New Roman"/>
          <w:sz w:val="24"/>
          <w:szCs w:val="24"/>
          <w:lang w:val="en-US"/>
        </w:rPr>
        <w:t xml:space="preserve">dr. </w:t>
      </w:r>
      <w:proofErr w:type="gramStart"/>
      <w:r w:rsidRPr="00896379">
        <w:rPr>
          <w:rFonts w:cs="Times New Roman"/>
          <w:sz w:val="24"/>
          <w:szCs w:val="24"/>
          <w:lang w:val="en-US"/>
        </w:rPr>
        <w:t>hab</w:t>
      </w:r>
      <w:proofErr w:type="gramEnd"/>
      <w:r w:rsidRPr="00896379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896379">
        <w:rPr>
          <w:rFonts w:cs="Times New Roman"/>
          <w:sz w:val="24"/>
          <w:szCs w:val="24"/>
          <w:lang w:val="en-US"/>
        </w:rPr>
        <w:t>șt</w:t>
      </w:r>
      <w:proofErr w:type="spellEnd"/>
      <w:r w:rsidRPr="00896379">
        <w:rPr>
          <w:rFonts w:cs="Times New Roman"/>
          <w:sz w:val="24"/>
          <w:szCs w:val="24"/>
          <w:lang w:val="en-US"/>
        </w:rPr>
        <w:t xml:space="preserve">. med., conf. univ.                                          </w:t>
      </w:r>
      <w:proofErr w:type="spellStart"/>
      <w:r w:rsidRPr="00896379">
        <w:rPr>
          <w:rFonts w:cs="Times New Roman"/>
          <w:sz w:val="24"/>
          <w:szCs w:val="24"/>
          <w:lang w:val="en-US"/>
        </w:rPr>
        <w:t>Chele</w:t>
      </w:r>
      <w:proofErr w:type="spellEnd"/>
      <w:r w:rsidRPr="0089637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96379">
        <w:rPr>
          <w:rFonts w:cs="Times New Roman"/>
          <w:sz w:val="24"/>
          <w:szCs w:val="24"/>
          <w:lang w:val="en-US"/>
        </w:rPr>
        <w:t>Nicolae</w:t>
      </w:r>
      <w:proofErr w:type="spellEnd"/>
      <w:r w:rsidRPr="00896379">
        <w:rPr>
          <w:rFonts w:cs="Times New Roman"/>
          <w:sz w:val="24"/>
          <w:szCs w:val="24"/>
          <w:lang w:val="en-US"/>
        </w:rPr>
        <w:tab/>
        <w:t xml:space="preserve">                                                                                  </w:t>
      </w:r>
    </w:p>
    <w:p w:rsidR="009F34C7" w:rsidRPr="00896379" w:rsidRDefault="0017793C" w:rsidP="00896379">
      <w:pPr>
        <w:pStyle w:val="BodyText"/>
        <w:tabs>
          <w:tab w:val="left" w:pos="284"/>
          <w:tab w:val="left" w:pos="6750"/>
        </w:tabs>
        <w:spacing w:line="360" w:lineRule="auto"/>
        <w:ind w:right="85"/>
        <w:jc w:val="both"/>
        <w:rPr>
          <w:rFonts w:eastAsia="Times New Roman" w:cs="Times New Roman"/>
          <w:sz w:val="24"/>
          <w:szCs w:val="24"/>
          <w:lang w:val="en-US"/>
        </w:rPr>
      </w:pPr>
      <w:r w:rsidRPr="00896379">
        <w:rPr>
          <w:rFonts w:cs="Times New Roman"/>
          <w:sz w:val="24"/>
          <w:szCs w:val="24"/>
          <w:lang w:val="en-US"/>
        </w:rPr>
        <w:t xml:space="preserve"> </w:t>
      </w:r>
    </w:p>
    <w:p w:rsidR="009F34C7" w:rsidRPr="00896379" w:rsidRDefault="0017793C" w:rsidP="00896379">
      <w:pPr>
        <w:pStyle w:val="BodyText"/>
        <w:tabs>
          <w:tab w:val="left" w:pos="284"/>
          <w:tab w:val="left" w:pos="6750"/>
        </w:tabs>
        <w:spacing w:after="0" w:line="360" w:lineRule="auto"/>
        <w:ind w:right="85"/>
        <w:jc w:val="both"/>
        <w:rPr>
          <w:rFonts w:eastAsia="Times New Roman" w:cs="Times New Roman"/>
          <w:b/>
          <w:bCs/>
          <w:sz w:val="24"/>
          <w:szCs w:val="24"/>
          <w:lang w:val="en-US"/>
        </w:rPr>
      </w:pPr>
      <w:proofErr w:type="spellStart"/>
      <w:r w:rsidRPr="00896379">
        <w:rPr>
          <w:rFonts w:cs="Times New Roman"/>
          <w:b/>
          <w:bCs/>
          <w:sz w:val="24"/>
          <w:szCs w:val="24"/>
          <w:lang w:val="en-US"/>
        </w:rPr>
        <w:t>Şef</w:t>
      </w:r>
      <w:proofErr w:type="spellEnd"/>
      <w:r w:rsidRPr="00896379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96379">
        <w:rPr>
          <w:rFonts w:cs="Times New Roman"/>
          <w:b/>
          <w:bCs/>
          <w:sz w:val="24"/>
          <w:szCs w:val="24"/>
          <w:lang w:val="en-US"/>
        </w:rPr>
        <w:t>studii</w:t>
      </w:r>
      <w:proofErr w:type="spellEnd"/>
      <w:r w:rsidRPr="00896379">
        <w:rPr>
          <w:rFonts w:cs="Times New Roman"/>
          <w:b/>
          <w:bCs/>
          <w:sz w:val="24"/>
          <w:szCs w:val="24"/>
          <w:lang w:val="en-US"/>
        </w:rPr>
        <w:t xml:space="preserve">, </w:t>
      </w:r>
    </w:p>
    <w:p w:rsidR="009F34C7" w:rsidRPr="00896379" w:rsidRDefault="0017793C" w:rsidP="00896379">
      <w:pPr>
        <w:pStyle w:val="BodyText"/>
        <w:tabs>
          <w:tab w:val="left" w:pos="284"/>
          <w:tab w:val="left" w:pos="6750"/>
        </w:tabs>
        <w:spacing w:after="0" w:line="360" w:lineRule="auto"/>
        <w:ind w:right="85"/>
        <w:jc w:val="both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896379">
        <w:rPr>
          <w:rFonts w:cs="Times New Roman"/>
          <w:sz w:val="24"/>
          <w:szCs w:val="24"/>
          <w:lang w:val="en-US"/>
        </w:rPr>
        <w:t>asist</w:t>
      </w:r>
      <w:proofErr w:type="spellEnd"/>
      <w:proofErr w:type="gramEnd"/>
      <w:r w:rsidRPr="00896379">
        <w:rPr>
          <w:rFonts w:cs="Times New Roman"/>
          <w:sz w:val="24"/>
          <w:szCs w:val="24"/>
          <w:lang w:val="en-US"/>
        </w:rPr>
        <w:t xml:space="preserve">. univ.                                                                      </w:t>
      </w:r>
      <w:proofErr w:type="spellStart"/>
      <w:r w:rsidRPr="00896379">
        <w:rPr>
          <w:rFonts w:cs="Times New Roman"/>
          <w:sz w:val="24"/>
          <w:szCs w:val="24"/>
          <w:lang w:val="en-US"/>
        </w:rPr>
        <w:t>Motelica</w:t>
      </w:r>
      <w:proofErr w:type="spellEnd"/>
      <w:r w:rsidRPr="00896379">
        <w:rPr>
          <w:rFonts w:cs="Times New Roman"/>
          <w:sz w:val="24"/>
          <w:szCs w:val="24"/>
          <w:lang w:val="en-US"/>
        </w:rPr>
        <w:t xml:space="preserve"> Gabriela</w:t>
      </w:r>
    </w:p>
    <w:sectPr w:rsidR="009F34C7" w:rsidRPr="00896379">
      <w:headerReference w:type="default" r:id="rId7"/>
      <w:pgSz w:w="11900" w:h="16840"/>
      <w:pgMar w:top="1134" w:right="127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CA" w:rsidRDefault="00737CCA">
      <w:r>
        <w:separator/>
      </w:r>
    </w:p>
  </w:endnote>
  <w:endnote w:type="continuationSeparator" w:id="0">
    <w:p w:rsidR="00737CCA" w:rsidRDefault="0073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CA" w:rsidRDefault="00737CCA">
      <w:r>
        <w:separator/>
      </w:r>
    </w:p>
  </w:footnote>
  <w:footnote w:type="continuationSeparator" w:id="0">
    <w:p w:rsidR="00737CCA" w:rsidRDefault="0073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94117A" w:rsidRPr="00E97607" w:rsidTr="00DA4A8C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94117A" w:rsidRPr="00E97607" w:rsidRDefault="0094117A" w:rsidP="0094117A">
          <w:pPr>
            <w:pStyle w:val="Header"/>
          </w:pPr>
          <w:r>
            <w:rPr>
              <w:noProof/>
              <w:sz w:val="16"/>
              <w:szCs w:val="16"/>
            </w:rPr>
            <w:drawing>
              <wp:inline distT="0" distB="0" distL="0" distR="0" wp14:anchorId="2F06A173" wp14:editId="2C6C959D">
                <wp:extent cx="561975" cy="828675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117A" w:rsidRPr="00195BCC" w:rsidRDefault="0094117A" w:rsidP="0094117A">
          <w:pPr>
            <w:pStyle w:val="Titolo1Intestazione"/>
            <w:rPr>
              <w:rFonts w:ascii="Times New Roman" w:hAnsi="Times New Roman"/>
              <w:sz w:val="20"/>
            </w:rPr>
          </w:pPr>
          <w:r w:rsidRPr="00195BC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DE chirurgie oro-maxilo-facialĂ și implantologie oralĂ</w:t>
          </w:r>
          <w:r w:rsidRPr="00195BC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4117A" w:rsidRPr="00E97607" w:rsidRDefault="0094117A" w:rsidP="0094117A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4117A" w:rsidRPr="00E97607" w:rsidRDefault="0094117A" w:rsidP="0094117A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94117A" w:rsidRPr="00E97607" w:rsidTr="00DA4A8C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94117A" w:rsidRDefault="0094117A" w:rsidP="0094117A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4117A" w:rsidRDefault="0094117A" w:rsidP="0094117A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4117A" w:rsidRPr="002D07D4" w:rsidRDefault="0094117A" w:rsidP="0094117A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 w:rsidRPr="002D07D4">
            <w:rPr>
              <w:rStyle w:val="PageNumber"/>
              <w:sz w:val="16"/>
              <w:szCs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4117A" w:rsidRDefault="0094117A" w:rsidP="0094117A">
          <w:pPr>
            <w:pStyle w:val="Revisione"/>
            <w:rPr>
              <w:b w:val="0"/>
              <w:sz w:val="24"/>
            </w:rPr>
          </w:pPr>
        </w:p>
      </w:tc>
    </w:tr>
    <w:tr w:rsidR="0094117A" w:rsidRPr="00E97607" w:rsidTr="00DA4A8C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4117A" w:rsidRDefault="0094117A" w:rsidP="0094117A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17A" w:rsidRDefault="0094117A" w:rsidP="0094117A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4117A" w:rsidRDefault="0094117A" w:rsidP="0094117A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</w:t>
          </w:r>
        </w:p>
      </w:tc>
    </w:tr>
  </w:tbl>
  <w:p w:rsidR="009F34C7" w:rsidRDefault="0017793C" w:rsidP="0094117A">
    <w:pPr>
      <w:pStyle w:val="Revisione"/>
    </w:pPr>
    <w:r>
      <w:rPr>
        <w:b w:val="0"/>
        <w:bCs w:val="0"/>
        <w:noProof/>
        <w:sz w:val="24"/>
        <w:szCs w:val="24"/>
        <w:lang w:val="en-US" w:eastAsia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453390</wp:posOffset>
              </wp:positionV>
              <wp:extent cx="6515100" cy="9640569"/>
              <wp:effectExtent l="0" t="0" r="19050" b="18415"/>
              <wp:wrapNone/>
              <wp:docPr id="1073741826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9640569"/>
                      </a:xfrm>
                      <a:prstGeom prst="rect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3C79EA59" id="officeArt object" o:spid="_x0000_s1026" alt="Rectangle 2" style="position:absolute;margin-left:0;margin-top:35.7pt;width:513pt;height:759.1pt;z-index:-251658240;visibility:visible;mso-wrap-style:square;mso-wrap-distance-left:12pt;mso-wrap-distance-top:12pt;mso-wrap-distance-right:12pt;mso-wrap-distance-bottom:12pt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" filled="f">
              <w10:wrap anchorx="page" anchory="page"/>
            </v:rect>
          </w:pict>
        </mc:Fallback>
      </mc:AlternateContent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A43"/>
    <w:multiLevelType w:val="hybridMultilevel"/>
    <w:tmpl w:val="25A229B2"/>
    <w:styleLink w:val="1"/>
    <w:lvl w:ilvl="0" w:tplc="0EA41ABC">
      <w:start w:val="1"/>
      <w:numFmt w:val="decimal"/>
      <w:lvlText w:val="%1."/>
      <w:lvlJc w:val="left"/>
      <w:pPr>
        <w:tabs>
          <w:tab w:val="left" w:pos="142"/>
        </w:tabs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2D670">
      <w:start w:val="1"/>
      <w:numFmt w:val="lowerLetter"/>
      <w:lvlText w:val="%2."/>
      <w:lvlJc w:val="left"/>
      <w:pPr>
        <w:tabs>
          <w:tab w:val="left" w:pos="142"/>
        </w:tabs>
        <w:ind w:left="481" w:hanging="48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A4E34">
      <w:start w:val="1"/>
      <w:numFmt w:val="lowerRoman"/>
      <w:lvlText w:val="%3."/>
      <w:lvlJc w:val="left"/>
      <w:pPr>
        <w:tabs>
          <w:tab w:val="left" w:pos="142"/>
        </w:tabs>
        <w:ind w:left="381" w:hanging="27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18A3A2">
      <w:start w:val="1"/>
      <w:numFmt w:val="decimal"/>
      <w:lvlText w:val="%4."/>
      <w:lvlJc w:val="left"/>
      <w:pPr>
        <w:tabs>
          <w:tab w:val="left" w:pos="142"/>
        </w:tabs>
        <w:ind w:left="1101" w:hanging="33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E6B28">
      <w:start w:val="1"/>
      <w:numFmt w:val="lowerLetter"/>
      <w:lvlText w:val="%5."/>
      <w:lvlJc w:val="left"/>
      <w:pPr>
        <w:tabs>
          <w:tab w:val="left" w:pos="142"/>
        </w:tabs>
        <w:ind w:left="1821" w:hanging="33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89022">
      <w:start w:val="1"/>
      <w:numFmt w:val="lowerRoman"/>
      <w:lvlText w:val="%6."/>
      <w:lvlJc w:val="left"/>
      <w:pPr>
        <w:tabs>
          <w:tab w:val="left" w:pos="142"/>
        </w:tabs>
        <w:ind w:left="2541" w:hanging="27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83770">
      <w:start w:val="1"/>
      <w:numFmt w:val="decimal"/>
      <w:lvlText w:val="%7."/>
      <w:lvlJc w:val="left"/>
      <w:pPr>
        <w:tabs>
          <w:tab w:val="left" w:pos="142"/>
        </w:tabs>
        <w:ind w:left="3261" w:hanging="33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A93CC">
      <w:start w:val="1"/>
      <w:numFmt w:val="lowerLetter"/>
      <w:lvlText w:val="%8."/>
      <w:lvlJc w:val="left"/>
      <w:pPr>
        <w:tabs>
          <w:tab w:val="left" w:pos="142"/>
        </w:tabs>
        <w:ind w:left="3981" w:hanging="33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C0948">
      <w:start w:val="1"/>
      <w:numFmt w:val="lowerRoman"/>
      <w:lvlText w:val="%9."/>
      <w:lvlJc w:val="left"/>
      <w:pPr>
        <w:tabs>
          <w:tab w:val="left" w:pos="142"/>
        </w:tabs>
        <w:ind w:left="4701" w:hanging="27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D80E1F"/>
    <w:multiLevelType w:val="hybridMultilevel"/>
    <w:tmpl w:val="0C7E8B3C"/>
    <w:lvl w:ilvl="0" w:tplc="8DFED8D4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61AC2"/>
    <w:multiLevelType w:val="hybridMultilevel"/>
    <w:tmpl w:val="25A229B2"/>
    <w:numStyleLink w:val="1"/>
  </w:abstractNum>
  <w:num w:numId="1">
    <w:abstractNumId w:val="0"/>
  </w:num>
  <w:num w:numId="2">
    <w:abstractNumId w:val="2"/>
    <w:lvlOverride w:ilvl="0">
      <w:lvl w:ilvl="0" w:tplc="091EFD96">
        <w:start w:val="1"/>
        <w:numFmt w:val="decimal"/>
        <w:lvlText w:val="%1."/>
        <w:lvlJc w:val="left"/>
        <w:pPr>
          <w:tabs>
            <w:tab w:val="left" w:pos="142"/>
          </w:tabs>
          <w:ind w:left="426" w:hanging="4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ro-RO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7"/>
    <w:rsid w:val="0017793C"/>
    <w:rsid w:val="00451F8A"/>
    <w:rsid w:val="004615B1"/>
    <w:rsid w:val="00737CCA"/>
    <w:rsid w:val="007A0323"/>
    <w:rsid w:val="007E45F2"/>
    <w:rsid w:val="008221D0"/>
    <w:rsid w:val="00896379"/>
    <w:rsid w:val="0094117A"/>
    <w:rsid w:val="009501F9"/>
    <w:rsid w:val="009F34C7"/>
    <w:rsid w:val="00A610EF"/>
    <w:rsid w:val="00AB3088"/>
    <w:rsid w:val="00D122DA"/>
    <w:rsid w:val="00F0001C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FC21"/>
  <w15:docId w15:val="{BC388D74-93BE-468E-AEB1-15ED609C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visione">
    <w:name w:val="Revisione"/>
    <w:pPr>
      <w:tabs>
        <w:tab w:val="center" w:pos="4819"/>
        <w:tab w:val="right" w:pos="9638"/>
      </w:tabs>
    </w:pPr>
    <w:rPr>
      <w:rFonts w:cs="Arial Unicode MS"/>
      <w:b/>
      <w:bCs/>
      <w:color w:val="000000"/>
      <w:sz w:val="16"/>
      <w:szCs w:val="16"/>
      <w:u w:color="000000"/>
      <w:lang w:val="it-IT"/>
    </w:rPr>
  </w:style>
  <w:style w:type="paragraph" w:customStyle="1" w:styleId="a">
    <w:name w:val="Колонтитул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ody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i/>
      <w:iCs/>
      <w:color w:val="000000"/>
      <w:sz w:val="28"/>
      <w:szCs w:val="28"/>
      <w:u w:color="000000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leChar">
    <w:name w:val="Title Char"/>
    <w:basedOn w:val="DefaultParagraphFont"/>
    <w:link w:val="Title"/>
    <w:rsid w:val="00A610EF"/>
    <w:rPr>
      <w:rFonts w:cs="Arial Unicode MS"/>
      <w:b/>
      <w:bCs/>
      <w:i/>
      <w:iCs/>
      <w:color w:val="000000"/>
      <w:sz w:val="28"/>
      <w:szCs w:val="28"/>
      <w:u w:color="000000"/>
      <w:lang w:val="en-US"/>
    </w:rPr>
  </w:style>
  <w:style w:type="paragraph" w:styleId="Header">
    <w:name w:val="header"/>
    <w:basedOn w:val="Normal"/>
    <w:link w:val="HeaderChar"/>
    <w:unhideWhenUsed/>
    <w:rsid w:val="00941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11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7A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4117A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9411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/>
      <w:b/>
      <w:caps/>
      <w:szCs w:val="20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1974</Words>
  <Characters>11253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Gabriela</cp:lastModifiedBy>
  <cp:revision>10</cp:revision>
  <dcterms:created xsi:type="dcterms:W3CDTF">2019-05-20T17:29:00Z</dcterms:created>
  <dcterms:modified xsi:type="dcterms:W3CDTF">2019-05-21T06:51:00Z</dcterms:modified>
</cp:coreProperties>
</file>