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43" w:rsidRPr="00FB4B7F" w:rsidRDefault="00F00543" w:rsidP="00F00543">
      <w:pPr>
        <w:pStyle w:val="Heading2"/>
        <w:numPr>
          <w:ilvl w:val="0"/>
          <w:numId w:val="0"/>
        </w:numPr>
        <w:spacing w:line="240" w:lineRule="atLeast"/>
        <w:ind w:left="5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proofErr w:type="spellStart"/>
      <w:r w:rsidRPr="00FB4B7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</w:p>
    <w:p w:rsidR="00F00543" w:rsidRDefault="00F00543" w:rsidP="00F00543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05A7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şedinţa</w:t>
      </w:r>
      <w:proofErr w:type="spellEnd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atedrei</w:t>
      </w:r>
      <w:proofErr w:type="spellEnd"/>
      <w:r w:rsidRPr="00405A7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chirurgie oro-maxilo-facială, </w:t>
      </w:r>
    </w:p>
    <w:p w:rsidR="00F00543" w:rsidRDefault="00F00543" w:rsidP="00F00543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D825A5">
        <w:rPr>
          <w:rFonts w:ascii="Times New Roman" w:hAnsi="Times New Roman"/>
          <w:sz w:val="24"/>
          <w:szCs w:val="24"/>
          <w:lang w:val="ro-RO"/>
        </w:rPr>
        <w:t>şi  implantologie orală</w:t>
      </w:r>
      <w:r w:rsidRPr="00D825A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„Arsenie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405A7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Guţan”,</w:t>
      </w:r>
    </w:p>
    <w:p w:rsidR="00F00543" w:rsidRPr="005A79F0" w:rsidRDefault="00F00543" w:rsidP="00F00543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verbal Nr.9 din 29</w:t>
      </w:r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</w:p>
    <w:p w:rsidR="00F00543" w:rsidRPr="00405A71" w:rsidRDefault="00F00543" w:rsidP="00F0054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spellStart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Şef</w:t>
      </w:r>
      <w:proofErr w:type="spellEnd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catedră</w:t>
      </w:r>
      <w:proofErr w:type="spellEnd"/>
      <w:r w:rsidRPr="005A7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D825A5">
        <w:rPr>
          <w:rFonts w:ascii="Times New Roman" w:hAnsi="Times New Roman" w:cs="Times New Roman"/>
          <w:sz w:val="24"/>
          <w:szCs w:val="24"/>
          <w:lang w:val="en-US"/>
        </w:rPr>
        <w:t>dr.</w:t>
      </w:r>
      <w:r>
        <w:rPr>
          <w:rFonts w:ascii="Times New Roman" w:hAnsi="Times New Roman" w:cs="Times New Roman"/>
          <w:sz w:val="24"/>
          <w:szCs w:val="24"/>
          <w:lang w:val="en-US"/>
        </w:rPr>
        <w:t>hab.</w:t>
      </w:r>
      <w:r w:rsidRPr="00D825A5">
        <w:rPr>
          <w:rFonts w:ascii="Times New Roman" w:hAnsi="Times New Roman" w:cs="Times New Roman"/>
          <w:sz w:val="24"/>
          <w:szCs w:val="24"/>
          <w:lang w:val="en-US"/>
        </w:rPr>
        <w:t>şt.med</w:t>
      </w:r>
      <w:proofErr w:type="spellEnd"/>
      <w:r w:rsidRPr="00D825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05A7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conf.univ.</w:t>
      </w:r>
    </w:p>
    <w:p w:rsidR="00F00543" w:rsidRPr="00D5259D" w:rsidRDefault="00F00543" w:rsidP="00F0054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</w:t>
      </w:r>
    </w:p>
    <w:p w:rsidR="00F00543" w:rsidRDefault="00F00543" w:rsidP="00F00543">
      <w:pPr>
        <w:pStyle w:val="Heading3"/>
        <w:numPr>
          <w:ilvl w:val="0"/>
          <w:numId w:val="0"/>
        </w:num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0543" w:rsidRPr="00980167" w:rsidRDefault="00F00543" w:rsidP="00F00543">
      <w:pPr>
        <w:pStyle w:val="Heading3"/>
        <w:numPr>
          <w:ilvl w:val="0"/>
          <w:numId w:val="0"/>
        </w:numPr>
        <w:tabs>
          <w:tab w:val="left" w:pos="360"/>
        </w:tabs>
        <w:spacing w:line="360" w:lineRule="auto"/>
        <w:ind w:right="17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80167">
        <w:rPr>
          <w:rFonts w:ascii="Times New Roman" w:hAnsi="Times New Roman" w:cs="Times New Roman"/>
          <w:sz w:val="28"/>
          <w:szCs w:val="28"/>
          <w:lang w:val="ro-RO"/>
        </w:rPr>
        <w:t xml:space="preserve">Întrebări </w:t>
      </w:r>
      <w:proofErr w:type="spellStart"/>
      <w:r w:rsidRPr="0098016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80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167">
        <w:rPr>
          <w:rFonts w:ascii="Times New Roman" w:hAnsi="Times New Roman" w:cs="Times New Roman"/>
          <w:sz w:val="28"/>
          <w:szCs w:val="28"/>
          <w:lang w:val="en-US"/>
        </w:rPr>
        <w:t>examenul</w:t>
      </w:r>
      <w:proofErr w:type="spellEnd"/>
      <w:r w:rsidRPr="0098016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80167">
        <w:rPr>
          <w:rFonts w:ascii="Times New Roman" w:hAnsi="Times New Roman" w:cs="Times New Roman"/>
          <w:sz w:val="28"/>
          <w:szCs w:val="28"/>
          <w:lang w:val="en-US"/>
        </w:rPr>
        <w:t>promovare</w:t>
      </w:r>
      <w:proofErr w:type="spellEnd"/>
      <w:r w:rsidRPr="0098016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980167">
        <w:rPr>
          <w:rFonts w:ascii="Times New Roman" w:hAnsi="Times New Roman" w:cs="Times New Roman"/>
          <w:sz w:val="28"/>
          <w:szCs w:val="28"/>
          <w:lang w:val="en-US"/>
        </w:rPr>
        <w:t>chirurgia</w:t>
      </w:r>
      <w:proofErr w:type="spellEnd"/>
    </w:p>
    <w:p w:rsidR="00F00543" w:rsidRDefault="00F00543" w:rsidP="00F00543">
      <w:pPr>
        <w:tabs>
          <w:tab w:val="left" w:pos="360"/>
        </w:tabs>
        <w:spacing w:after="0" w:line="360" w:lineRule="auto"/>
        <w:ind w:right="1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oro-maxilo-facială </w:t>
      </w:r>
    </w:p>
    <w:p w:rsidR="00F00543" w:rsidRPr="00980167" w:rsidRDefault="00F00543" w:rsidP="00F00543">
      <w:pPr>
        <w:tabs>
          <w:tab w:val="left" w:pos="360"/>
        </w:tabs>
        <w:spacing w:after="0" w:line="360" w:lineRule="auto"/>
        <w:ind w:right="1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anul II</w:t>
      </w:r>
      <w:r w:rsidRPr="0098016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de studii 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8</w:t>
      </w:r>
      <w:r w:rsidRPr="0098016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9</w:t>
      </w:r>
    </w:p>
    <w:p w:rsidR="00F00543" w:rsidRPr="00980167" w:rsidRDefault="00F00543" w:rsidP="00F005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8016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Compartimentul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Prevenția și </w:t>
      </w:r>
      <w:r w:rsidRPr="00980167">
        <w:rPr>
          <w:rFonts w:ascii="Times New Roman" w:hAnsi="Times New Roman" w:cs="Times New Roman"/>
          <w:b/>
          <w:sz w:val="28"/>
          <w:szCs w:val="28"/>
          <w:lang w:val="ro-RO"/>
        </w:rPr>
        <w:t>Anestezia în stomatologie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chiurgia OMF</w:t>
      </w:r>
      <w:r w:rsidRPr="00980167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Этажи лица. Поверхностные и глубокие области лица.</w:t>
      </w:r>
      <w:r w:rsidR="00F00543"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Костный скелет лица и его мышци.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Анатомо-топографические особенности верхней челюсти.</w:t>
      </w:r>
      <w:r w:rsidR="00F00543"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Кровоснабжение и иннервация верхней челюсти.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Кровоснабжение и иннервация  нижней челюсти.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Анатомо-топографические особенности </w:t>
      </w:r>
      <w:r w:rsidRPr="00A83432">
        <w:rPr>
          <w:rFonts w:ascii="Times New Roman" w:hAnsi="Times New Roman" w:cs="Times New Roman"/>
          <w:sz w:val="24"/>
          <w:szCs w:val="24"/>
        </w:rPr>
        <w:t xml:space="preserve"> </w:t>
      </w:r>
      <w:r w:rsidR="00246C3E" w:rsidRPr="00A83432">
        <w:rPr>
          <w:rFonts w:ascii="Times New Roman" w:hAnsi="Times New Roman" w:cs="Times New Roman"/>
          <w:sz w:val="24"/>
          <w:szCs w:val="24"/>
        </w:rPr>
        <w:t>в</w:t>
      </w:r>
      <w:r w:rsidRPr="00A83432">
        <w:rPr>
          <w:rFonts w:ascii="Times New Roman" w:hAnsi="Times New Roman" w:cs="Times New Roman"/>
          <w:sz w:val="24"/>
          <w:szCs w:val="24"/>
        </w:rPr>
        <w:t>ехнечелюстной пазухи. Её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функции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543" w:rsidRPr="00A83432" w:rsidRDefault="00085F6D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Основные анатомические элементы ВНЧС. Его основные функции. </w:t>
      </w:r>
    </w:p>
    <w:p w:rsidR="004C2461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Клиническое обследование пациента в отделении челюстно-лицевой хирургии. Основные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этапы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00543" w:rsidRPr="00A83432" w:rsidRDefault="00246C3E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Параклиническое обследование (ме</w:t>
      </w:r>
      <w:r w:rsidR="004C2461" w:rsidRPr="00A83432">
        <w:rPr>
          <w:rFonts w:ascii="Times New Roman" w:hAnsi="Times New Roman" w:cs="Times New Roman"/>
          <w:sz w:val="24"/>
          <w:szCs w:val="24"/>
        </w:rPr>
        <w:t>стное и общее) используемое в челюстно-лицевой хирургии. Их роль в уточнении диагноза.</w:t>
      </w:r>
    </w:p>
    <w:p w:rsidR="00F00543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Биопсия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432">
        <w:rPr>
          <w:rFonts w:ascii="Times New Roman" w:hAnsi="Times New Roman" w:cs="Times New Roman"/>
          <w:sz w:val="24"/>
          <w:szCs w:val="24"/>
        </w:rPr>
        <w:t>Определение</w:t>
      </w:r>
      <w:r w:rsidRPr="00A834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432">
        <w:rPr>
          <w:rFonts w:ascii="Times New Roman" w:hAnsi="Times New Roman" w:cs="Times New Roman"/>
          <w:sz w:val="24"/>
          <w:szCs w:val="24"/>
        </w:rPr>
        <w:t>Методы. Показания и клиническая значимость.</w:t>
      </w:r>
    </w:p>
    <w:p w:rsidR="00F00543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Аллерголо</w:t>
      </w:r>
      <w:r w:rsidR="00246C3E" w:rsidRPr="00A83432">
        <w:rPr>
          <w:rFonts w:ascii="Times New Roman" w:hAnsi="Times New Roman" w:cs="Times New Roman"/>
          <w:sz w:val="24"/>
          <w:szCs w:val="24"/>
          <w:lang w:val="ro-RO"/>
        </w:rPr>
        <w:t>гическое обследование. Характе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ристика. </w:t>
      </w:r>
      <w:r w:rsidRPr="00A83432">
        <w:rPr>
          <w:rFonts w:ascii="Times New Roman" w:hAnsi="Times New Roman" w:cs="Times New Roman"/>
          <w:sz w:val="24"/>
          <w:szCs w:val="24"/>
        </w:rPr>
        <w:t xml:space="preserve">Показания и клиническая значимость. </w:t>
      </w:r>
    </w:p>
    <w:p w:rsidR="00F00543" w:rsidRPr="00A83432" w:rsidRDefault="00246C3E" w:rsidP="00A83432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Параклиническо</w:t>
      </w:r>
      <w:r w:rsidR="004C2461" w:rsidRPr="00A83432">
        <w:rPr>
          <w:rFonts w:ascii="Times New Roman" w:hAnsi="Times New Roman" w:cs="Times New Roman"/>
          <w:sz w:val="24"/>
          <w:szCs w:val="24"/>
          <w:lang w:val="ro-RO"/>
        </w:rPr>
        <w:t>е рентгенологическое обследование (внутри- и внеротовые методы)</w:t>
      </w:r>
      <w:r w:rsidR="004C2461" w:rsidRPr="00A83432">
        <w:rPr>
          <w:rFonts w:ascii="Times New Roman" w:hAnsi="Times New Roman" w:cs="Times New Roman"/>
          <w:sz w:val="24"/>
          <w:szCs w:val="24"/>
        </w:rPr>
        <w:t>.</w:t>
      </w:r>
    </w:p>
    <w:p w:rsidR="00F00543" w:rsidRPr="00A83432" w:rsidRDefault="00246C3E" w:rsidP="00A8343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Тре</w:t>
      </w:r>
      <w:r w:rsidR="004C2461" w:rsidRPr="00A83432">
        <w:rPr>
          <w:rFonts w:ascii="Times New Roman" w:hAnsi="Times New Roman" w:cs="Times New Roman"/>
          <w:sz w:val="24"/>
          <w:szCs w:val="24"/>
        </w:rPr>
        <w:t xml:space="preserve">бования к организации и обстановке хирургического кабинета. Необходимое оборудование, мебель и стоматологический инструментарий. </w:t>
      </w:r>
    </w:p>
    <w:p w:rsidR="00F00543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Первичная, вторичная и третичная профилактика. Методы. </w:t>
      </w:r>
    </w:p>
    <w:p w:rsidR="004C2461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Понятие и методы асептики и дезинфекции.</w:t>
      </w:r>
    </w:p>
    <w:p w:rsidR="00F00543" w:rsidRPr="00A83432" w:rsidRDefault="004C2461" w:rsidP="00A83432">
      <w:pPr>
        <w:pStyle w:val="ListParagraph"/>
        <w:numPr>
          <w:ilvl w:val="0"/>
          <w:numId w:val="4"/>
        </w:numPr>
        <w:tabs>
          <w:tab w:val="left" w:pos="284"/>
        </w:tabs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lastRenderedPageBreak/>
        <w:t>Группы дез</w:t>
      </w:r>
      <w:r w:rsidR="00246C3E" w:rsidRPr="00A83432">
        <w:rPr>
          <w:rFonts w:ascii="Times New Roman" w:hAnsi="Times New Roman" w:cs="Times New Roman"/>
          <w:sz w:val="24"/>
          <w:szCs w:val="24"/>
          <w:lang w:val="ro-RO"/>
        </w:rPr>
        <w:t>инфе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цирующих средств. Характеристика. Представители данных групп. </w:t>
      </w:r>
    </w:p>
    <w:p w:rsidR="00F00543" w:rsidRPr="00A83432" w:rsidRDefault="004C2461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45" w:line="360" w:lineRule="auto"/>
        <w:jc w:val="both"/>
        <w:rPr>
          <w:rStyle w:val="Bodytext31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Престерилизация: поняти</w:t>
      </w:r>
      <w:r w:rsidR="001A479E" w:rsidRPr="00A83432">
        <w:rPr>
          <w:rFonts w:ascii="Times New Roman" w:hAnsi="Times New Roman" w:cs="Times New Roman"/>
          <w:sz w:val="24"/>
          <w:szCs w:val="24"/>
        </w:rPr>
        <w:t xml:space="preserve">е, этапы. Очистка, дезинфекция и подготовка инструментов перед стерилизацией. 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Стерилиз</w:t>
      </w:r>
      <w:r w:rsidR="00246C3E" w:rsidRPr="00A83432">
        <w:rPr>
          <w:rFonts w:ascii="Times New Roman" w:hAnsi="Times New Roman" w:cs="Times New Roman"/>
          <w:sz w:val="24"/>
          <w:szCs w:val="24"/>
        </w:rPr>
        <w:t>а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ция </w:t>
      </w:r>
      <w:r w:rsidRPr="00A83432">
        <w:rPr>
          <w:rFonts w:ascii="Times New Roman" w:hAnsi="Times New Roman" w:cs="Times New Roman"/>
          <w:sz w:val="24"/>
          <w:szCs w:val="24"/>
        </w:rPr>
        <w:t xml:space="preserve">влажным теплом. Характкристика, оборудование, достоинства и недостатки. </w:t>
      </w:r>
      <w:r w:rsidR="00F00543"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00543" w:rsidRPr="00A83432" w:rsidRDefault="00246C3E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Стерилиз</w:t>
      </w:r>
      <w:r w:rsidR="001A479E" w:rsidRPr="00A83432">
        <w:rPr>
          <w:rFonts w:ascii="Times New Roman" w:hAnsi="Times New Roman" w:cs="Times New Roman"/>
          <w:sz w:val="24"/>
          <w:szCs w:val="24"/>
        </w:rPr>
        <w:t>ация с</w:t>
      </w:r>
      <w:r w:rsidRPr="00A83432">
        <w:rPr>
          <w:rFonts w:ascii="Times New Roman" w:hAnsi="Times New Roman" w:cs="Times New Roman"/>
          <w:sz w:val="24"/>
          <w:szCs w:val="24"/>
        </w:rPr>
        <w:t>у</w:t>
      </w:r>
      <w:r w:rsidR="001A479E" w:rsidRPr="00A83432">
        <w:rPr>
          <w:rFonts w:ascii="Times New Roman" w:hAnsi="Times New Roman" w:cs="Times New Roman"/>
          <w:sz w:val="24"/>
          <w:szCs w:val="24"/>
        </w:rPr>
        <w:t xml:space="preserve">хим теплом. Характкристика, оборудование, достоинства и недостатки. 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Группы д</w:t>
      </w:r>
      <w:r w:rsidR="00246C3E" w:rsidRPr="00A83432">
        <w:rPr>
          <w:rFonts w:ascii="Times New Roman" w:hAnsi="Times New Roman" w:cs="Times New Roman"/>
          <w:sz w:val="24"/>
          <w:szCs w:val="24"/>
          <w:lang w:val="ro-RO"/>
        </w:rPr>
        <w:t>езинфе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цирующих средств. Их механизм действия. 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45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Способы и методы достижения антисептики. 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Антисептические лекарственные средства, характеристика и механизм действия. </w:t>
      </w:r>
    </w:p>
    <w:p w:rsidR="00F00543" w:rsidRPr="00A83432" w:rsidRDefault="001A479E" w:rsidP="00A83432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</w:rPr>
        <w:t>Цель предоперационной подготовки пациента. Психическая подготовка пациента в отделении или кабинете ЧЛХ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>Премедикация (преанестезия) в отделении (кабинете) ЧЛХ.</w:t>
      </w:r>
    </w:p>
    <w:p w:rsidR="00F00543" w:rsidRPr="00A83432" w:rsidRDefault="001A479E" w:rsidP="00A834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Подготовка врача-хирурга перед операцией в отделении (кабинете) ЧЛХ. Необходимое оборудование. Дезинфекция рук хирурга. Техники. </w:t>
      </w:r>
      <w:r w:rsidRPr="00A83432">
        <w:rPr>
          <w:rFonts w:ascii="Times New Roman" w:hAnsi="Times New Roman" w:cs="Times New Roman"/>
          <w:sz w:val="24"/>
          <w:szCs w:val="24"/>
        </w:rPr>
        <w:t xml:space="preserve">Характеристика. </w:t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История анестезии в стоматологии и в челюстно-лицевой хирургии.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Определение и цели анестезии.</w:t>
      </w:r>
      <w:r w:rsidRPr="00A83432">
        <w:rPr>
          <w:rFonts w:ascii="Times New Roman" w:hAnsi="Times New Roman" w:cs="Times New Roman"/>
          <w:sz w:val="24"/>
          <w:szCs w:val="24"/>
        </w:rPr>
        <w:br/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Классификация методов обезболивания, используемых в стоматологии и челюстно-лицевой хирургии.</w:t>
      </w:r>
      <w:r w:rsidRPr="00A83432">
        <w:rPr>
          <w:rFonts w:ascii="Times New Roman" w:hAnsi="Times New Roman" w:cs="Times New Roman"/>
          <w:sz w:val="24"/>
          <w:szCs w:val="24"/>
        </w:rPr>
        <w:br/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Показания к анестезии. Выбор метода анестезии согласно показаниям.</w:t>
      </w:r>
      <w:r w:rsidRPr="00A83432">
        <w:rPr>
          <w:rFonts w:ascii="Times New Roman" w:hAnsi="Times New Roman" w:cs="Times New Roman"/>
          <w:sz w:val="24"/>
          <w:szCs w:val="24"/>
        </w:rPr>
        <w:br/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Клиника общей анестезии. Этапы общей анестезии.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Преимущества и недостатки общей анестезии.</w:t>
      </w:r>
      <w:r w:rsidRPr="00A83432">
        <w:rPr>
          <w:rFonts w:ascii="Times New Roman" w:hAnsi="Times New Roman" w:cs="Times New Roman"/>
          <w:sz w:val="24"/>
          <w:szCs w:val="24"/>
        </w:rPr>
        <w:br/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Особенности ингаляционной общей анестезии в ЧЛО. </w:t>
      </w:r>
    </w:p>
    <w:p w:rsidR="00AC5ED7" w:rsidRPr="00A83432" w:rsidRDefault="00AC5ED7" w:rsidP="00AC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Общая ингаляционная анестезия.  Дыхательные контуры.  Жидкие, летучие и газообразные анестетики.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Внутривенная общая анестезия. Доступ, используемые вещества.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 Длительная и кратковременная общая анестезия (показания, противопоказания, преимущества, недостатки, пути проведения).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 Особенности проведения анестезии у пожилых людей. Особенности проведения анестезии у беременных.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lastRenderedPageBreak/>
        <w:t>Особенности проведения анестезии у пациентов с сердечно-сосудистой патологией (гипертензия, ревматизм, коронарная болезнь).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Особенности проведения анестезии у пациентов с сердечно-сосудистой патологией (инфаркт миокарда, хроническая сердечная недостаточность, повреждения клапанов , тахикардия).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 Особенности проведения анестезии у пациентов с заболеваниями дыхательной системы (бронхит, эмфизема легких, астма).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Особенности проведения анестезии у пациентов с заболеваниями печени. Особенности проведения анестезии у диабетиков. Особенности проведения анестезии у пациентов с аллергией.Особенности проведения анестезии у пациентов с нейро-психическими заболеваниями.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Особенности проведения анестезии у пациентов с опасностями кровотечения. Особенности проведения анестезии у пациентов со злокачественными опухолями.</w:t>
      </w:r>
    </w:p>
    <w:p w:rsidR="00AC5ED7" w:rsidRPr="00A83432" w:rsidRDefault="00AC5ED7" w:rsidP="00AC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Риски анестезии в стоматологии.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Психологическая подготовка.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Физическая подготовка.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Медикаментозная подготовка.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Препараты,  используемые в премедикации (барбитураты, анальгетики, ваголитики, транквилизаторы).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Местная потенциированная анестезия.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Определение. Классификация местно-региональных методов анестезии.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Преимущества местно-региональной анестезии.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Показания и противопоказания к местно-региональной анестезии.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Анестетические растворы, применяемые в стоматологии, общие сведения (качества анестетических растворов, состав, требования, предъявляемые к анестетическим растворам).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Местные анестетики. Группы анестетиков. Основные представители и их основные характеристики.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Сосудосуживающие вещества (природные и синтетические симпатомиметики), их роль в анестетическом растворе.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Вспомогательные и разбавляющие вещества в анестетиках и их роль.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Инструменты и материалы, используемые в местных и региональных анестезиях.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Подготовка врача и пациента к анестезии.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Подготовка инструментов и операционного поля для анестезии.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lastRenderedPageBreak/>
        <w:t>Верхнечелюстной нерв,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место начала, путь,</w:t>
      </w:r>
      <w:r w:rsidRPr="00A834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нисходящие ветви, территория иннервации.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Крыловидный и крыло-нёбный нервы с их нисходящими ветвями: верхний носовой, носо-нёбный, передний нёбный, малые нёбные и добавочные.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 Верхне-задние, верхне-средние, верхне-передние альвеолярные нервы. Место начала, траектория, территория иннервации.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Нижнечелюстной нерв. Путь, территория иннервации, нисходящие ветви (щёчный, язычный и ушно-височный нервы).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Нижний альвеолярный нерв. Путь, территория иннервации, нисходящие ветви (челюстно-подъязычный, дигастрикус, резцовый и подбородочный нервы).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Терминальная анестезия путем охлаждения. Показания, техника, используемые вещества.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Терминальная аппликационная анестезия. Показания, техника, используемые вещества.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 Инфильтрационная анестезия. Показания, техника, используемые вещества.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Стволовая анестезия. Цели, показания, особенности.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Стволовая инфраорбитальная анестезия – территория иннервации, показания.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периферической проводниковой анестезии подглазничного нерва внутриротовым путём. Показания, ориентиры.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периферической проводниковой анестезии подглазничного нерва внеротовым путём. Показания, ориентиры.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Стволовая инфраорбитальная анестезия. Местные первичные и вторичные осложнения.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Проводниковая анестезия верхне-задних альвеолярных нервов. Территория иннервации, показания.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верхне-задних альвеолярных нервов внутриротовым путём.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верхне-задних альвеолярных нервов внеротовым путём.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верхне-задних альвеолярных нервов. Первичные и вторичные осложнения.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носо-нёбного нерва (у резцового отверстия) – территория иннервации, показания. Техника проведения проводниковой анестезии носо-нёбного нерва внутриротовым и внутриносовым доступом. Ориентиры. Первичные и вторичные осложнения.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большого нёбного нерва  (у заднего нёбного отверстия). Территория иннервации, показания.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r w:rsidRPr="00A83432">
        <w:rPr>
          <w:rFonts w:ascii="Times New Roman" w:hAnsi="Times New Roman" w:cs="Times New Roman"/>
          <w:sz w:val="24"/>
          <w:szCs w:val="24"/>
        </w:rPr>
        <w:lastRenderedPageBreak/>
        <w:t>проводниковой анестезии большого нёбного нерва  (у заднего нёбного отверстия). Ориентиры. Первичные и вторичные осложнения.</w:t>
      </w:r>
    </w:p>
    <w:p w:rsidR="00AC5ED7" w:rsidRPr="00A83432" w:rsidRDefault="00AC5ED7" w:rsidP="00AC5E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нижнего альвеолярного нерва - территория иннервации, показания.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нижнего альвеолярного нерва – внутриротовым путём. Ориентиры.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Техники проведения проводниковой анестезии нижнего альвеолярного нерва – внеротовым путём. Ориентиры.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нижнего альвеолярного нерва. Первичные и вторичные осложнения.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язычного нерва - территория иннервации, показания.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язычного нерва. Ориентиры. Первичные и вторичные осложнения.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щёчного нерва. Территория иннервации, показания. Ориентиры. Первичные и вторичные осложнения.</w:t>
      </w:r>
    </w:p>
    <w:p w:rsidR="00AC5ED7" w:rsidRPr="00A83432" w:rsidRDefault="00AC5ED7" w:rsidP="00AC5E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Техника проведения проводниковой анестезии у подбородочного отверстия. Показания к применению. Ориентиры. Первичные и вторичные осложнения.</w:t>
      </w:r>
    </w:p>
    <w:p w:rsidR="00AC5ED7" w:rsidRPr="00A83432" w:rsidRDefault="00AC5ED7" w:rsidP="00AC5E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Общие токсические осложнения, вызванные анестезирующим веществом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Обморок. Клиника. Оказание первой помощи.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Коллапс. Клиника. Оказание первой помощи.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Судороги. Клиника. Оказание первой помощи.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 xml:space="preserve">Остановка сердечной деятельности и дыхания. Клиника. Первичные меры поддержания жизненно важных функций. 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Аллергические осложнения. (крапивница, отёк Квинке, анафилактический шок).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Осложнения, связанные с особенностями общего состояния организма пациента (пожилые, беременные, пациенты с сердечно-сосудистыми заболеваниями, диабетом, нарушениями свёртываемости).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Первичные осложнения: боль, повреждения сосудов, временные парезы.</w:t>
      </w:r>
      <w:r w:rsidRPr="00A8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432">
        <w:rPr>
          <w:rFonts w:ascii="Times New Roman" w:hAnsi="Times New Roman" w:cs="Times New Roman"/>
          <w:sz w:val="24"/>
          <w:szCs w:val="24"/>
        </w:rPr>
        <w:t>Первичные осложнения: нарушения зрения, попадание иглы в верхние дыхательные пути, облом иглы, неэффективность анестезии.</w:t>
      </w:r>
    </w:p>
    <w:p w:rsidR="00AC5ED7" w:rsidRPr="00A83432" w:rsidRDefault="00AC5ED7" w:rsidP="00AC5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ED7" w:rsidRPr="00A83432" w:rsidRDefault="00AC5ED7" w:rsidP="00A83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2">
        <w:rPr>
          <w:rFonts w:ascii="Times New Roman" w:hAnsi="Times New Roman" w:cs="Times New Roman"/>
          <w:sz w:val="24"/>
          <w:szCs w:val="24"/>
        </w:rPr>
        <w:t>Вторичные осложнения: некроз слизистой оболочки, отёк после проведения анестезии, сухой альвеолит, околочелюстные инфекции, неврит после проведения анестезии.</w:t>
      </w:r>
    </w:p>
    <w:p w:rsidR="00F00543" w:rsidRPr="00470BA8" w:rsidRDefault="00F00543" w:rsidP="00F00543">
      <w:pPr>
        <w:pStyle w:val="Title"/>
        <w:tabs>
          <w:tab w:val="left" w:pos="284"/>
          <w:tab w:val="left" w:pos="426"/>
        </w:tabs>
        <w:spacing w:line="360" w:lineRule="auto"/>
        <w:ind w:left="-284"/>
        <w:jc w:val="both"/>
        <w:rPr>
          <w:b w:val="0"/>
          <w:i w:val="0"/>
          <w:sz w:val="24"/>
          <w:szCs w:val="24"/>
        </w:rPr>
      </w:pPr>
      <w:bookmarkStart w:id="0" w:name="_GoBack"/>
      <w:bookmarkEnd w:id="0"/>
    </w:p>
    <w:p w:rsidR="00F00543" w:rsidRPr="00470BA8" w:rsidRDefault="00F00543" w:rsidP="00F00543">
      <w:pPr>
        <w:tabs>
          <w:tab w:val="left" w:pos="284"/>
        </w:tabs>
        <w:spacing w:line="360" w:lineRule="auto"/>
        <w:ind w:left="-284"/>
        <w:rPr>
          <w:rFonts w:ascii="Times New Roman" w:hAnsi="Times New Roman" w:cs="Times New Roman"/>
          <w:sz w:val="24"/>
          <w:szCs w:val="24"/>
          <w:lang w:val="ro-RO"/>
        </w:rPr>
      </w:pPr>
    </w:p>
    <w:p w:rsidR="005E1DAA" w:rsidRPr="00F00543" w:rsidRDefault="005E1DAA">
      <w:pPr>
        <w:rPr>
          <w:lang w:val="ro-RO"/>
        </w:rPr>
      </w:pPr>
    </w:p>
    <w:sectPr w:rsidR="005E1DAA" w:rsidRPr="00F005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88" w:rsidRDefault="00A77C88">
      <w:pPr>
        <w:spacing w:after="0" w:line="240" w:lineRule="auto"/>
      </w:pPr>
      <w:r>
        <w:separator/>
      </w:r>
    </w:p>
  </w:endnote>
  <w:endnote w:type="continuationSeparator" w:id="0">
    <w:p w:rsidR="00A77C88" w:rsidRDefault="00A7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88" w:rsidRDefault="00A77C88">
      <w:pPr>
        <w:spacing w:after="0" w:line="240" w:lineRule="auto"/>
      </w:pPr>
      <w:r>
        <w:separator/>
      </w:r>
    </w:p>
  </w:footnote>
  <w:footnote w:type="continuationSeparator" w:id="0">
    <w:p w:rsidR="00A77C88" w:rsidRDefault="00A7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6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50"/>
      <w:gridCol w:w="5735"/>
      <w:gridCol w:w="1008"/>
      <w:gridCol w:w="1363"/>
    </w:tblGrid>
    <w:tr w:rsidR="00FB4B7F" w:rsidRPr="005A0A7C" w:rsidTr="00E201A6">
      <w:trPr>
        <w:trHeight w:val="181"/>
      </w:trPr>
      <w:tc>
        <w:tcPr>
          <w:tcW w:w="1350" w:type="dxa"/>
          <w:vMerge w:val="restart"/>
        </w:tcPr>
        <w:p w:rsidR="00FB4B7F" w:rsidRPr="005A0A7C" w:rsidRDefault="00F00543" w:rsidP="00FB4B7F">
          <w:pPr>
            <w:jc w:val="center"/>
            <w:rPr>
              <w:lang w:val="en-US"/>
            </w:rPr>
          </w:pPr>
          <w:r w:rsidRPr="005A0A7C"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78C961EC" wp14:editId="60BE97B7">
                <wp:simplePos x="0" y="0"/>
                <wp:positionH relativeFrom="column">
                  <wp:posOffset>83820</wp:posOffset>
                </wp:positionH>
                <wp:positionV relativeFrom="paragraph">
                  <wp:posOffset>69850</wp:posOffset>
                </wp:positionV>
                <wp:extent cx="600075" cy="657225"/>
                <wp:effectExtent l="0" t="0" r="0" b="0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4B7F" w:rsidRPr="005A0A7C" w:rsidRDefault="00A77C88" w:rsidP="00FB4B7F">
          <w:pPr>
            <w:jc w:val="center"/>
            <w:rPr>
              <w:lang w:val="en-US"/>
            </w:rPr>
          </w:pPr>
        </w:p>
        <w:p w:rsidR="00FB4B7F" w:rsidRPr="005A0A7C" w:rsidRDefault="00A77C88" w:rsidP="00FB4B7F"/>
      </w:tc>
      <w:tc>
        <w:tcPr>
          <w:tcW w:w="5735" w:type="dxa"/>
          <w:vMerge w:val="restart"/>
          <w:vAlign w:val="center"/>
        </w:tcPr>
        <w:p w:rsidR="00FB4B7F" w:rsidRPr="00565904" w:rsidRDefault="00F00543" w:rsidP="00FB4B7F">
          <w:pPr>
            <w:pStyle w:val="Title"/>
            <w:rPr>
              <w:i w:val="0"/>
              <w:sz w:val="26"/>
              <w:lang w:val="ro-MD"/>
            </w:rPr>
          </w:pPr>
          <w:r>
            <w:rPr>
              <w:sz w:val="30"/>
              <w:lang w:val="ro-MD"/>
            </w:rPr>
            <w:t>Catedra de chirurgie OMF și implantologie orală „Arsenie Guțan”</w:t>
          </w:r>
        </w:p>
      </w:tc>
      <w:tc>
        <w:tcPr>
          <w:tcW w:w="1008" w:type="dxa"/>
          <w:vAlign w:val="center"/>
        </w:tcPr>
        <w:p w:rsidR="00FB4B7F" w:rsidRPr="005A0A7C" w:rsidRDefault="00F00543" w:rsidP="00FB4B7F">
          <w:pPr>
            <w:rPr>
              <w:b/>
              <w:caps/>
              <w:lang w:val="en-US"/>
            </w:rPr>
          </w:pPr>
          <w:r w:rsidRPr="005A0A7C">
            <w:rPr>
              <w:b/>
              <w:caps/>
              <w:lang w:val="en-US"/>
            </w:rPr>
            <w:t>Red:</w:t>
          </w:r>
        </w:p>
      </w:tc>
      <w:tc>
        <w:tcPr>
          <w:tcW w:w="1363" w:type="dxa"/>
          <w:vAlign w:val="center"/>
        </w:tcPr>
        <w:p w:rsidR="00FB4B7F" w:rsidRPr="005A0A7C" w:rsidRDefault="00F00543" w:rsidP="00FB4B7F">
          <w:pPr>
            <w:rPr>
              <w:b/>
              <w:lang w:val="en-US"/>
            </w:rPr>
          </w:pPr>
          <w:r w:rsidRPr="005A0A7C">
            <w:rPr>
              <w:b/>
              <w:lang w:val="en-US"/>
            </w:rPr>
            <w:t>06</w:t>
          </w:r>
        </w:p>
      </w:tc>
    </w:tr>
    <w:tr w:rsidR="00FB4B7F" w:rsidRPr="005A0A7C" w:rsidTr="00E201A6">
      <w:trPr>
        <w:trHeight w:val="181"/>
      </w:trPr>
      <w:tc>
        <w:tcPr>
          <w:tcW w:w="1350" w:type="dxa"/>
          <w:vMerge/>
        </w:tcPr>
        <w:p w:rsidR="00FB4B7F" w:rsidRPr="005A0A7C" w:rsidRDefault="00A77C88" w:rsidP="00FB4B7F"/>
      </w:tc>
      <w:tc>
        <w:tcPr>
          <w:tcW w:w="5735" w:type="dxa"/>
          <w:vMerge/>
        </w:tcPr>
        <w:p w:rsidR="00FB4B7F" w:rsidRPr="005A0A7C" w:rsidRDefault="00A77C88" w:rsidP="00FB4B7F">
          <w:pPr>
            <w:rPr>
              <w:b/>
            </w:rPr>
          </w:pPr>
        </w:p>
      </w:tc>
      <w:tc>
        <w:tcPr>
          <w:tcW w:w="1008" w:type="dxa"/>
          <w:vAlign w:val="center"/>
        </w:tcPr>
        <w:p w:rsidR="00FB4B7F" w:rsidRPr="005A0A7C" w:rsidRDefault="00F00543" w:rsidP="00FB4B7F">
          <w:pPr>
            <w:rPr>
              <w:b/>
              <w:lang w:val="en-US"/>
            </w:rPr>
          </w:pPr>
          <w:r w:rsidRPr="005A0A7C">
            <w:rPr>
              <w:b/>
              <w:lang w:val="en-US"/>
            </w:rPr>
            <w:t>DATA:</w:t>
          </w:r>
        </w:p>
      </w:tc>
      <w:tc>
        <w:tcPr>
          <w:tcW w:w="1363" w:type="dxa"/>
          <w:vAlign w:val="center"/>
        </w:tcPr>
        <w:p w:rsidR="00FB4B7F" w:rsidRPr="005A0A7C" w:rsidRDefault="00F00543" w:rsidP="00FB4B7F">
          <w:pPr>
            <w:rPr>
              <w:b/>
              <w:lang w:val="en-US"/>
            </w:rPr>
          </w:pPr>
          <w:r w:rsidRPr="005A0A7C">
            <w:rPr>
              <w:b/>
              <w:lang w:val="en-US"/>
            </w:rPr>
            <w:t>20.09.2017</w:t>
          </w:r>
        </w:p>
      </w:tc>
    </w:tr>
    <w:tr w:rsidR="00FB4B7F" w:rsidRPr="005A0A7C" w:rsidTr="00E201A6">
      <w:trPr>
        <w:trHeight w:val="53"/>
      </w:trPr>
      <w:tc>
        <w:tcPr>
          <w:tcW w:w="1350" w:type="dxa"/>
          <w:vMerge/>
        </w:tcPr>
        <w:p w:rsidR="00FB4B7F" w:rsidRPr="005A0A7C" w:rsidRDefault="00A77C88" w:rsidP="00FB4B7F"/>
      </w:tc>
      <w:tc>
        <w:tcPr>
          <w:tcW w:w="5735" w:type="dxa"/>
          <w:vMerge/>
        </w:tcPr>
        <w:p w:rsidR="00FB4B7F" w:rsidRPr="005A0A7C" w:rsidRDefault="00A77C88" w:rsidP="00FB4B7F">
          <w:pPr>
            <w:rPr>
              <w:b/>
            </w:rPr>
          </w:pPr>
        </w:p>
      </w:tc>
      <w:tc>
        <w:tcPr>
          <w:tcW w:w="2371" w:type="dxa"/>
          <w:gridSpan w:val="2"/>
          <w:vAlign w:val="center"/>
        </w:tcPr>
        <w:p w:rsidR="00FB4B7F" w:rsidRPr="005A0A7C" w:rsidRDefault="00F00543" w:rsidP="00FB4B7F">
          <w:pPr>
            <w:rPr>
              <w:b/>
              <w:lang w:val="en-US"/>
            </w:rPr>
          </w:pPr>
          <w:proofErr w:type="spellStart"/>
          <w:r w:rsidRPr="005A0A7C">
            <w:rPr>
              <w:b/>
              <w:lang w:val="en-US"/>
            </w:rPr>
            <w:t>Pag</w:t>
          </w:r>
          <w:proofErr w:type="spellEnd"/>
          <w:r w:rsidRPr="005A0A7C">
            <w:rPr>
              <w:b/>
              <w:lang w:val="en-US"/>
            </w:rPr>
            <w:t xml:space="preserve">. </w:t>
          </w:r>
          <w:r w:rsidRPr="005A0A7C">
            <w:rPr>
              <w:rStyle w:val="PageNumber"/>
              <w:b/>
            </w:rPr>
            <w:fldChar w:fldCharType="begin"/>
          </w:r>
          <w:r w:rsidRPr="005A0A7C">
            <w:rPr>
              <w:rStyle w:val="PageNumber"/>
            </w:rPr>
            <w:instrText xml:space="preserve"> PAGE </w:instrText>
          </w:r>
          <w:r w:rsidRPr="005A0A7C">
            <w:rPr>
              <w:rStyle w:val="PageNumber"/>
              <w:b/>
            </w:rPr>
            <w:fldChar w:fldCharType="separate"/>
          </w:r>
          <w:r w:rsidR="009E38F3">
            <w:rPr>
              <w:rStyle w:val="PageNumber"/>
              <w:noProof/>
            </w:rPr>
            <w:t>4</w:t>
          </w:r>
          <w:r w:rsidRPr="005A0A7C">
            <w:rPr>
              <w:rStyle w:val="PageNumber"/>
              <w:b/>
            </w:rPr>
            <w:fldChar w:fldCharType="end"/>
          </w:r>
          <w:r w:rsidRPr="005A0A7C">
            <w:rPr>
              <w:rStyle w:val="PageNumber"/>
              <w:lang w:val="en-US"/>
            </w:rPr>
            <w:t>/</w:t>
          </w:r>
          <w:r w:rsidRPr="005A0A7C">
            <w:rPr>
              <w:rStyle w:val="PageNumber"/>
              <w:b/>
            </w:rPr>
            <w:fldChar w:fldCharType="begin"/>
          </w:r>
          <w:r w:rsidRPr="005A0A7C">
            <w:rPr>
              <w:rStyle w:val="PageNumber"/>
            </w:rPr>
            <w:instrText xml:space="preserve"> NUMPAGES </w:instrText>
          </w:r>
          <w:r w:rsidRPr="005A0A7C">
            <w:rPr>
              <w:rStyle w:val="PageNumber"/>
              <w:b/>
            </w:rPr>
            <w:fldChar w:fldCharType="separate"/>
          </w:r>
          <w:r w:rsidR="009E38F3">
            <w:rPr>
              <w:rStyle w:val="PageNumber"/>
              <w:noProof/>
            </w:rPr>
            <w:t>5</w:t>
          </w:r>
          <w:r w:rsidRPr="005A0A7C">
            <w:rPr>
              <w:rStyle w:val="PageNumber"/>
              <w:b/>
            </w:rPr>
            <w:fldChar w:fldCharType="end"/>
          </w:r>
        </w:p>
      </w:tc>
    </w:tr>
  </w:tbl>
  <w:p w:rsidR="00FB4B7F" w:rsidRDefault="00F0054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F206D" wp14:editId="471B9A03">
              <wp:simplePos x="0" y="0"/>
              <wp:positionH relativeFrom="margin">
                <wp:posOffset>-450850</wp:posOffset>
              </wp:positionH>
              <wp:positionV relativeFrom="paragraph">
                <wp:posOffset>-1038860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9E31C" id="Rectangle 2" o:spid="_x0000_s1026" style="position:absolute;margin-left:-35.5pt;margin-top:-81.8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S0eAIAAPwEAAAOAAAAZHJzL2Uyb0RvYy54bWysVFFv0zAQfkfiP1h+79JkSddGS6epaRHS&#10;gInBD3Btp7FwbGO7TcfEf+fstKV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6BA"/>
    <w:multiLevelType w:val="hybridMultilevel"/>
    <w:tmpl w:val="12C8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34726F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7B3DB7"/>
    <w:multiLevelType w:val="hybridMultilevel"/>
    <w:tmpl w:val="CB6EC2CC"/>
    <w:lvl w:ilvl="0" w:tplc="C1985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2A8225E">
      <w:start w:val="1"/>
      <w:numFmt w:val="lowerLetter"/>
      <w:lvlText w:val="%2."/>
      <w:lvlJc w:val="left"/>
      <w:pPr>
        <w:ind w:left="1440" w:hanging="360"/>
      </w:pPr>
    </w:lvl>
    <w:lvl w:ilvl="2" w:tplc="D1A2E5F2">
      <w:start w:val="1"/>
      <w:numFmt w:val="lowerRoman"/>
      <w:lvlText w:val="%3."/>
      <w:lvlJc w:val="right"/>
      <w:pPr>
        <w:ind w:left="2160" w:hanging="180"/>
      </w:pPr>
    </w:lvl>
    <w:lvl w:ilvl="3" w:tplc="3100428E">
      <w:start w:val="1"/>
      <w:numFmt w:val="decimal"/>
      <w:lvlText w:val="%4."/>
      <w:lvlJc w:val="left"/>
      <w:pPr>
        <w:ind w:left="2880" w:hanging="360"/>
      </w:pPr>
    </w:lvl>
    <w:lvl w:ilvl="4" w:tplc="9D60006A">
      <w:start w:val="1"/>
      <w:numFmt w:val="lowerLetter"/>
      <w:lvlText w:val="%5."/>
      <w:lvlJc w:val="left"/>
      <w:pPr>
        <w:ind w:left="3600" w:hanging="360"/>
      </w:pPr>
    </w:lvl>
    <w:lvl w:ilvl="5" w:tplc="5E92869A">
      <w:start w:val="1"/>
      <w:numFmt w:val="lowerRoman"/>
      <w:lvlText w:val="%6."/>
      <w:lvlJc w:val="right"/>
      <w:pPr>
        <w:ind w:left="4320" w:hanging="180"/>
      </w:pPr>
    </w:lvl>
    <w:lvl w:ilvl="6" w:tplc="48624D36">
      <w:start w:val="1"/>
      <w:numFmt w:val="decimal"/>
      <w:lvlText w:val="%7."/>
      <w:lvlJc w:val="left"/>
      <w:pPr>
        <w:ind w:left="5040" w:hanging="360"/>
      </w:pPr>
    </w:lvl>
    <w:lvl w:ilvl="7" w:tplc="8BB63086">
      <w:start w:val="1"/>
      <w:numFmt w:val="lowerLetter"/>
      <w:lvlText w:val="%8."/>
      <w:lvlJc w:val="left"/>
      <w:pPr>
        <w:ind w:left="5760" w:hanging="360"/>
      </w:pPr>
    </w:lvl>
    <w:lvl w:ilvl="8" w:tplc="0958C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9F0"/>
    <w:multiLevelType w:val="hybridMultilevel"/>
    <w:tmpl w:val="F5600E8C"/>
    <w:lvl w:ilvl="0" w:tplc="7F06A1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43"/>
    <w:rsid w:val="00046F39"/>
    <w:rsid w:val="00085F6D"/>
    <w:rsid w:val="001A479E"/>
    <w:rsid w:val="00246C3E"/>
    <w:rsid w:val="004C2461"/>
    <w:rsid w:val="005E1DAA"/>
    <w:rsid w:val="009E38F3"/>
    <w:rsid w:val="00A77C88"/>
    <w:rsid w:val="00A83432"/>
    <w:rsid w:val="00AC5ED7"/>
    <w:rsid w:val="00AE31E7"/>
    <w:rsid w:val="00F0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65B4-D7D0-49C6-AB05-AD326073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43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43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543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54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54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54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054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054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054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4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4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F005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F00543"/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F00543"/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F00543"/>
    <w:rPr>
      <w:rFonts w:asciiTheme="majorHAnsi" w:eastAsiaTheme="majorEastAsia" w:hAnsiTheme="majorHAnsi" w:cstheme="majorBidi"/>
      <w:color w:val="323E4F" w:themeColor="text2" w:themeShade="BF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F00543"/>
    <w:rPr>
      <w:rFonts w:asciiTheme="majorHAnsi" w:eastAsiaTheme="majorEastAsia" w:hAnsiTheme="majorHAnsi" w:cstheme="majorBidi"/>
      <w:i/>
      <w:iCs/>
      <w:color w:val="323E4F" w:themeColor="text2" w:themeShade="BF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F00543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F005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F0054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F0054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543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0543"/>
    <w:rPr>
      <w:lang w:val="ru-RU"/>
    </w:rPr>
  </w:style>
  <w:style w:type="paragraph" w:styleId="ListParagraph">
    <w:name w:val="List Paragraph"/>
    <w:basedOn w:val="Normal"/>
    <w:uiPriority w:val="34"/>
    <w:qFormat/>
    <w:rsid w:val="00F00543"/>
    <w:pPr>
      <w:ind w:left="720"/>
      <w:contextualSpacing/>
    </w:pPr>
  </w:style>
  <w:style w:type="character" w:customStyle="1" w:styleId="Bodytext310pt">
    <w:name w:val="Body text (3) + 10 pt"/>
    <w:aliases w:val="Bold,Spacing 0 pt"/>
    <w:basedOn w:val="DefaultParagraphFont"/>
    <w:rsid w:val="00F00543"/>
    <w:rPr>
      <w:rFonts w:ascii="Calibri" w:eastAsia="Calibri" w:hAnsi="Calibri" w:cs="Calibri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0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43"/>
    <w:rPr>
      <w:lang w:val="ru-RU"/>
    </w:rPr>
  </w:style>
  <w:style w:type="character" w:styleId="PageNumber">
    <w:name w:val="page number"/>
    <w:basedOn w:val="DefaultParagraphFont"/>
    <w:rsid w:val="00F0054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5</cp:revision>
  <dcterms:created xsi:type="dcterms:W3CDTF">2019-05-20T07:03:00Z</dcterms:created>
  <dcterms:modified xsi:type="dcterms:W3CDTF">2019-05-20T08:15:00Z</dcterms:modified>
</cp:coreProperties>
</file>