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CC" w:rsidRPr="000D233A" w:rsidRDefault="00495FBB" w:rsidP="0006315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</w:t>
      </w:r>
    </w:p>
    <w:p w:rsidR="006573CC" w:rsidRPr="000D233A" w:rsidRDefault="006573CC" w:rsidP="00063155">
      <w:pPr>
        <w:pStyle w:val="Title"/>
        <w:jc w:val="both"/>
        <w:rPr>
          <w:b w:val="0"/>
          <w:i w:val="0"/>
          <w:sz w:val="24"/>
          <w:szCs w:val="24"/>
        </w:rPr>
      </w:pPr>
    </w:p>
    <w:p w:rsidR="00FB158B" w:rsidRPr="000D233A" w:rsidRDefault="006573CC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 </w:t>
      </w:r>
      <w:r w:rsidR="00FB158B" w:rsidRPr="000D233A">
        <w:rPr>
          <w:sz w:val="24"/>
          <w:szCs w:val="24"/>
          <w:lang w:val="ro-RO"/>
        </w:rPr>
        <w:t xml:space="preserve">Vigilența oncologică. Metode de diagnostic precoce al tumorilor maligne si metastazelor acestora în teritoriul oro-maxilo-facial. 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6573CC" w:rsidRPr="000D233A" w:rsidRDefault="00FB158B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</w:t>
      </w:r>
      <w:r w:rsidR="006573CC" w:rsidRPr="000D233A">
        <w:rPr>
          <w:sz w:val="24"/>
          <w:szCs w:val="24"/>
          <w:u w:val="single"/>
          <w:lang w:val="ro-RO"/>
        </w:rPr>
        <w:t>:</w:t>
      </w:r>
      <w:r w:rsidR="003F4884" w:rsidRPr="000D233A">
        <w:rPr>
          <w:sz w:val="24"/>
          <w:szCs w:val="24"/>
          <w:lang w:val="ro-RO"/>
        </w:rPr>
        <w:t>Clinica OMF a Institutului Oncologic</w:t>
      </w:r>
      <w:r w:rsidR="006573CC" w:rsidRPr="000D233A">
        <w:rPr>
          <w:sz w:val="24"/>
          <w:szCs w:val="24"/>
          <w:lang w:val="ro-RO"/>
        </w:rPr>
        <w:t>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6573CC" w:rsidRPr="000D233A" w:rsidRDefault="006573CC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</w:t>
      </w:r>
      <w:r w:rsidR="00FB158B" w:rsidRPr="000D233A">
        <w:rPr>
          <w:sz w:val="24"/>
          <w:szCs w:val="24"/>
          <w:lang w:val="ro-RO"/>
        </w:rPr>
        <w:t>studențiiînsușesc</w:t>
      </w:r>
      <w:r w:rsidRPr="000D233A">
        <w:rPr>
          <w:sz w:val="24"/>
          <w:szCs w:val="24"/>
          <w:lang w:val="ro-RO"/>
        </w:rPr>
        <w:t xml:space="preserve"> bazele fundamentale </w:t>
      </w:r>
      <w:r w:rsidR="00FB158B" w:rsidRPr="000D233A">
        <w:rPr>
          <w:sz w:val="24"/>
          <w:szCs w:val="24"/>
          <w:lang w:val="ro-RO"/>
        </w:rPr>
        <w:t>a</w:t>
      </w:r>
      <w:r w:rsidRPr="000D233A">
        <w:rPr>
          <w:sz w:val="24"/>
          <w:szCs w:val="24"/>
          <w:lang w:val="ro-RO"/>
        </w:rPr>
        <w:t>le</w:t>
      </w:r>
      <w:r w:rsidR="00FB158B" w:rsidRPr="000D233A">
        <w:rPr>
          <w:sz w:val="24"/>
          <w:szCs w:val="24"/>
          <w:lang w:val="ro-RO"/>
        </w:rPr>
        <w:t xml:space="preserve"> vigilenței oncologice și metodele de diagnostic precoce al tumorilor maligne și metastazelor lor în teritoriul OMF</w:t>
      </w:r>
      <w:r w:rsidRPr="000D233A">
        <w:rPr>
          <w:sz w:val="24"/>
          <w:szCs w:val="24"/>
          <w:lang w:val="ro-RO"/>
        </w:rPr>
        <w:t>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FB158B" w:rsidRPr="000D233A" w:rsidRDefault="006573CC" w:rsidP="0006315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6573CC" w:rsidRPr="000D233A" w:rsidRDefault="00FC1FAF" w:rsidP="00061652">
      <w:pPr>
        <w:pStyle w:val="Title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</w:t>
      </w:r>
      <w:r w:rsidR="006573CC" w:rsidRPr="000D233A">
        <w:rPr>
          <w:b w:val="0"/>
          <w:i w:val="0"/>
          <w:sz w:val="24"/>
          <w:szCs w:val="24"/>
        </w:rPr>
        <w:t xml:space="preserve"> la temă – 100 min.</w:t>
      </w:r>
    </w:p>
    <w:p w:rsidR="006573CC" w:rsidRPr="000D233A" w:rsidRDefault="006573CC" w:rsidP="00061652">
      <w:pPr>
        <w:pStyle w:val="Title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6573CC" w:rsidRPr="000D233A" w:rsidRDefault="006573CC" w:rsidP="00061652">
      <w:pPr>
        <w:pStyle w:val="Title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6573CC" w:rsidRPr="000D233A" w:rsidRDefault="006573CC" w:rsidP="0006165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</w:t>
      </w:r>
      <w:r w:rsidR="00F1020A" w:rsidRPr="000D233A">
        <w:rPr>
          <w:sz w:val="24"/>
          <w:szCs w:val="24"/>
          <w:lang w:val="ro-RO"/>
        </w:rPr>
        <w:t>i</w:t>
      </w:r>
      <w:r w:rsidRPr="000D233A">
        <w:rPr>
          <w:sz w:val="24"/>
          <w:szCs w:val="24"/>
          <w:lang w:val="ro-RO"/>
        </w:rPr>
        <w:t>ere – 10 min.</w:t>
      </w:r>
    </w:p>
    <w:p w:rsidR="009B3B57" w:rsidRPr="000D233A" w:rsidRDefault="009B3B57" w:rsidP="00063155">
      <w:pPr>
        <w:pStyle w:val="ListParagraph"/>
        <w:jc w:val="both"/>
        <w:rPr>
          <w:sz w:val="24"/>
          <w:szCs w:val="24"/>
          <w:lang w:val="ro-RO"/>
        </w:rPr>
      </w:pPr>
    </w:p>
    <w:p w:rsidR="006573CC" w:rsidRPr="000D233A" w:rsidRDefault="00865EEE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Vigilența oncologică</w:t>
      </w:r>
      <w:r w:rsidR="006573CC" w:rsidRPr="000D233A">
        <w:rPr>
          <w:sz w:val="24"/>
          <w:szCs w:val="24"/>
          <w:lang w:val="ro-RO"/>
        </w:rPr>
        <w:t>:</w:t>
      </w:r>
    </w:p>
    <w:p w:rsidR="006573CC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medicului stomatolog în determinarea precoce a tumorilor maligne,</w:t>
      </w:r>
    </w:p>
    <w:p w:rsidR="00865EEE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manifestările locale a patologiei oncologice în teritoriul capului și gâtului</w:t>
      </w:r>
      <w:r w:rsidR="006573CC" w:rsidRPr="000D233A">
        <w:rPr>
          <w:sz w:val="24"/>
          <w:szCs w:val="24"/>
          <w:lang w:val="ro-RO"/>
        </w:rPr>
        <w:t>,</w:t>
      </w:r>
    </w:p>
    <w:p w:rsidR="006573CC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importanța colectării corecte și complete a datelor anamnezei</w:t>
      </w:r>
      <w:r w:rsidR="006573CC" w:rsidRPr="000D233A">
        <w:rPr>
          <w:sz w:val="24"/>
          <w:szCs w:val="24"/>
          <w:lang w:val="ro-RO"/>
        </w:rPr>
        <w:t>,</w:t>
      </w:r>
    </w:p>
    <w:p w:rsidR="00865EEE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examenul clinic endo și exooral, importanța lui în suspec</w:t>
      </w:r>
      <w:r w:rsidR="00C772BC" w:rsidRPr="000D233A">
        <w:rPr>
          <w:sz w:val="24"/>
          <w:szCs w:val="24"/>
          <w:lang w:val="ro-RO"/>
        </w:rPr>
        <w:t>tarea</w:t>
      </w:r>
      <w:r w:rsidRPr="000D233A">
        <w:rPr>
          <w:sz w:val="24"/>
          <w:szCs w:val="24"/>
          <w:lang w:val="ro-RO"/>
        </w:rPr>
        <w:t xml:space="preserve"> patologiei oncologice,</w:t>
      </w:r>
    </w:p>
    <w:p w:rsidR="006573CC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evoluția clinică a patologiilor mucoasei la tratamentul local, în vederea corectitudinii stabilirii diagnozei primare.</w:t>
      </w:r>
    </w:p>
    <w:p w:rsidR="009B3B57" w:rsidRPr="000D233A" w:rsidRDefault="009B3B57" w:rsidP="00063155">
      <w:pPr>
        <w:ind w:left="720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Organizarea asistenței medicale specializate a bolnavilor cu tumori maxilo-faciale în RM.</w:t>
      </w:r>
    </w:p>
    <w:p w:rsidR="009B3B57" w:rsidRPr="000D233A" w:rsidRDefault="009B3B57" w:rsidP="00063155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Epidemiologia tumorilor oro-maxilo-faciale în Moldova.</w:t>
      </w:r>
    </w:p>
    <w:p w:rsidR="009B3B57" w:rsidRPr="000D233A" w:rsidRDefault="009B3B57" w:rsidP="00063155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organizației mondiale a sănătății de clasificare internațională a tumorilor OMF (clinică, anatomică, histologică)</w:t>
      </w:r>
    </w:p>
    <w:p w:rsidR="009B3B57" w:rsidRPr="000D233A" w:rsidRDefault="009B3B57" w:rsidP="00063155">
      <w:pPr>
        <w:pStyle w:val="ListParagraph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de clasificare a tumorilor OMF  - TNM.</w:t>
      </w:r>
    </w:p>
    <w:p w:rsidR="006573CC" w:rsidRPr="000D233A" w:rsidRDefault="006573CC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6573CC" w:rsidRDefault="006573CC" w:rsidP="00063155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 w:rsidR="0069771E"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 w:rsidR="0069771E">
        <w:rPr>
          <w:sz w:val="24"/>
          <w:szCs w:val="24"/>
          <w:lang w:val="ro-RO"/>
        </w:rPr>
        <w:t>:</w:t>
      </w:r>
    </w:p>
    <w:p w:rsidR="0069771E" w:rsidRDefault="0069771E" w:rsidP="00061652">
      <w:pPr>
        <w:pStyle w:val="ListParagraph"/>
        <w:numPr>
          <w:ilvl w:val="0"/>
          <w:numId w:val="33"/>
        </w:numPr>
        <w:rPr>
          <w:lang w:val="ro-RO"/>
        </w:rPr>
      </w:pPr>
      <w:r>
        <w:rPr>
          <w:lang w:val="ro-RO"/>
        </w:rPr>
        <w:t>Materialele prelegerilor.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 w:rsidRPr="0069771E">
        <w:rPr>
          <w:lang w:val="en-US"/>
        </w:rPr>
        <w:t xml:space="preserve">Chirurgieoralasimaxilofaciala. CorneliuBurlibasa. </w:t>
      </w:r>
      <w:r>
        <w:t>Edituramedicala 2007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>
        <w:t>Afecțiunilecomplexuluimucoparodontal. AnaEni</w:t>
      </w:r>
    </w:p>
    <w:p w:rsidR="0069771E" w:rsidRPr="00707202" w:rsidRDefault="0069771E" w:rsidP="00061652">
      <w:pPr>
        <w:pStyle w:val="ListParagraph"/>
        <w:numPr>
          <w:ilvl w:val="0"/>
          <w:numId w:val="33"/>
        </w:numPr>
      </w:pPr>
      <w:r w:rsidRPr="00707202">
        <w:t>Опухоли головы и шеи. А.И. Пачес. Москва 2013.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 w:rsidRPr="0069771E">
        <w:rPr>
          <w:lang w:val="en-US"/>
        </w:rPr>
        <w:t xml:space="preserve">Head and neck cancer. Bruce Brockstein. </w:t>
      </w:r>
      <w:r>
        <w:t>GregoryMasters. 2004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>
        <w:t>Stadializarea TNM. protocolnational.</w:t>
      </w:r>
    </w:p>
    <w:p w:rsidR="0069771E" w:rsidRPr="0069771E" w:rsidRDefault="0069771E" w:rsidP="0069771E">
      <w:pPr>
        <w:pStyle w:val="ListParagraph"/>
        <w:rPr>
          <w:lang w:val="ro-RO"/>
        </w:rPr>
      </w:pPr>
    </w:p>
    <w:p w:rsidR="006573CC" w:rsidRPr="000D233A" w:rsidRDefault="006573CC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2</w:t>
      </w:r>
    </w:p>
    <w:p w:rsidR="009B3B57" w:rsidRPr="000D233A" w:rsidRDefault="009B3B57" w:rsidP="00063155">
      <w:pPr>
        <w:pStyle w:val="Title"/>
        <w:jc w:val="both"/>
        <w:rPr>
          <w:b w:val="0"/>
          <w:i w:val="0"/>
          <w:sz w:val="24"/>
          <w:szCs w:val="24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 Vigilența oncologică. Metode de diagnostic precoce al tumorilor maligne si metastazelor acestora în teritoriul oro-maxilo-facial. 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bazele fundamentale ale vigilenței oncologice și metodele de diagnostic precoce al tumorilor maligne și metastazelor lor în teritoriul OMF.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9B3B57" w:rsidRPr="000D233A" w:rsidRDefault="009B3B57" w:rsidP="00061652">
      <w:pPr>
        <w:pStyle w:val="Title"/>
        <w:numPr>
          <w:ilvl w:val="0"/>
          <w:numId w:val="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9B3B57" w:rsidRPr="000D233A" w:rsidRDefault="009B3B57" w:rsidP="00061652">
      <w:pPr>
        <w:pStyle w:val="Title"/>
        <w:numPr>
          <w:ilvl w:val="0"/>
          <w:numId w:val="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9B3B57" w:rsidRPr="000D233A" w:rsidRDefault="009B3B57" w:rsidP="00061652">
      <w:pPr>
        <w:pStyle w:val="Title"/>
        <w:numPr>
          <w:ilvl w:val="0"/>
          <w:numId w:val="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9B3B57" w:rsidRPr="000D233A" w:rsidRDefault="009B3B57" w:rsidP="0006165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9241EB" w:rsidRPr="000D233A" w:rsidRDefault="009241EB" w:rsidP="00063155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9B3B57" w:rsidRPr="000D233A" w:rsidRDefault="009B3B57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Deontologia și etica medicală în examinarea, tratamentul și curația bolnavilor.</w:t>
      </w:r>
    </w:p>
    <w:p w:rsidR="009241EB" w:rsidRPr="000D233A" w:rsidRDefault="009241EB" w:rsidP="00063155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9B3B57" w:rsidRPr="000D233A" w:rsidRDefault="009B3B57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Metode paraclinice de investigație utilizate frecvent în practica stomatologică prin prisma vigilenței oncologice: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radiografiei retro-alveolare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OPG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tomografiei computerizate cu fascicul conic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USG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RMN în diagnosticul unei patologii oncologice a unui pacient stomatologic.</w:t>
      </w:r>
    </w:p>
    <w:p w:rsidR="009241EB" w:rsidRPr="000D233A" w:rsidRDefault="009241EB" w:rsidP="00063155">
      <w:pPr>
        <w:ind w:left="720"/>
        <w:jc w:val="both"/>
        <w:rPr>
          <w:sz w:val="24"/>
          <w:szCs w:val="24"/>
          <w:lang w:val="ro-RO"/>
        </w:rPr>
      </w:pPr>
    </w:p>
    <w:p w:rsidR="009B3B57" w:rsidRPr="000D233A" w:rsidRDefault="009B3B57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Biopsia și examenul citologic, tipuri, tehnici, interpretarea rezultatelor</w:t>
      </w: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9241EB" w:rsidRPr="000D233A" w:rsidRDefault="009241EB" w:rsidP="00063155">
      <w:pPr>
        <w:pStyle w:val="Heading3"/>
        <w:jc w:val="both"/>
        <w:rPr>
          <w:sz w:val="24"/>
          <w:szCs w:val="24"/>
          <w:lang w:val="ro-RO"/>
        </w:rPr>
      </w:pPr>
    </w:p>
    <w:p w:rsidR="0069771E" w:rsidRDefault="0069771E" w:rsidP="0069771E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69771E" w:rsidRDefault="0069771E" w:rsidP="00061652">
      <w:pPr>
        <w:pStyle w:val="ListParagraph"/>
        <w:numPr>
          <w:ilvl w:val="0"/>
          <w:numId w:val="34"/>
        </w:numPr>
        <w:rPr>
          <w:lang w:val="ro-RO"/>
        </w:rPr>
      </w:pPr>
      <w:r>
        <w:rPr>
          <w:lang w:val="ro-RO"/>
        </w:rPr>
        <w:t>Materialele prelegerilor.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 w:rsidRPr="0069771E">
        <w:rPr>
          <w:lang w:val="en-US"/>
        </w:rPr>
        <w:t xml:space="preserve">Chirurgieoralasimaxilofaciala. CorneliuBurlibasa. </w:t>
      </w:r>
      <w:r>
        <w:t>Edituramedicala 2007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>
        <w:t>Afecțiunilecomplexuluimucoparodontal. AnaEni</w:t>
      </w:r>
    </w:p>
    <w:p w:rsidR="0069771E" w:rsidRPr="00707202" w:rsidRDefault="0069771E" w:rsidP="00061652">
      <w:pPr>
        <w:pStyle w:val="ListParagraph"/>
        <w:numPr>
          <w:ilvl w:val="0"/>
          <w:numId w:val="34"/>
        </w:numPr>
      </w:pPr>
      <w:r w:rsidRPr="00707202">
        <w:t>Опухоли головы и шеи. А.И. Пачес. Москва 2013.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 w:rsidRPr="0069771E">
        <w:rPr>
          <w:lang w:val="en-US"/>
        </w:rPr>
        <w:t xml:space="preserve">Head and neck cancer. Bruce Brockstein. </w:t>
      </w:r>
      <w:r>
        <w:t>GregoryMasters. 2004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>
        <w:t>Stadializarea TNM. protocolnational.</w:t>
      </w:r>
    </w:p>
    <w:p w:rsidR="009241EB" w:rsidRDefault="009241EB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Pr="000D233A" w:rsidRDefault="00901B16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3</w:t>
      </w:r>
    </w:p>
    <w:p w:rsidR="00063155" w:rsidRPr="000D233A" w:rsidRDefault="00063155" w:rsidP="00063155">
      <w:pPr>
        <w:pStyle w:val="Title"/>
        <w:jc w:val="both"/>
        <w:rPr>
          <w:i w:val="0"/>
          <w:sz w:val="24"/>
          <w:szCs w:val="24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Formele de debut ale tumorilor maligne oro-maxilo-faciale. Teoria </w:t>
      </w:r>
      <w:r w:rsidR="00072909" w:rsidRPr="000D233A">
        <w:rPr>
          <w:sz w:val="24"/>
          <w:szCs w:val="24"/>
          <w:lang w:val="ro-RO"/>
        </w:rPr>
        <w:t>carcinogenezei</w:t>
      </w:r>
      <w:r w:rsidRPr="000D233A">
        <w:rPr>
          <w:sz w:val="24"/>
          <w:szCs w:val="24"/>
          <w:lang w:val="ro-RO"/>
        </w:rPr>
        <w:t>. Consultația pacienților suferind de leziuni premaligne ale cavitații orale si ale teritoriului maxilo-facial.</w:t>
      </w: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913646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</w:t>
      </w:r>
      <w:r w:rsidR="00063155" w:rsidRPr="000D233A">
        <w:rPr>
          <w:sz w:val="24"/>
          <w:szCs w:val="24"/>
          <w:lang w:val="ro-RO"/>
        </w:rPr>
        <w:t>.</w:t>
      </w: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</w:t>
      </w:r>
      <w:r w:rsidR="00913646" w:rsidRPr="000D233A">
        <w:rPr>
          <w:sz w:val="24"/>
          <w:szCs w:val="24"/>
          <w:lang w:val="ro-RO"/>
        </w:rPr>
        <w:t>formele de debut al tumorilor în teritoriul OMF, teoria cancerogenezei.</w:t>
      </w: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72909" w:rsidRPr="000D233A" w:rsidRDefault="00063155" w:rsidP="0006315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063155" w:rsidRPr="000D233A" w:rsidRDefault="00063155" w:rsidP="00061652">
      <w:pPr>
        <w:pStyle w:val="Title"/>
        <w:numPr>
          <w:ilvl w:val="0"/>
          <w:numId w:val="5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063155" w:rsidRPr="000D233A" w:rsidRDefault="00063155" w:rsidP="00061652">
      <w:pPr>
        <w:pStyle w:val="Title"/>
        <w:numPr>
          <w:ilvl w:val="0"/>
          <w:numId w:val="5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70 min.</w:t>
      </w:r>
    </w:p>
    <w:p w:rsidR="00063155" w:rsidRPr="000D233A" w:rsidRDefault="00063155" w:rsidP="00061652">
      <w:pPr>
        <w:pStyle w:val="Title"/>
        <w:numPr>
          <w:ilvl w:val="0"/>
          <w:numId w:val="5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063155" w:rsidRPr="000D233A" w:rsidRDefault="00063155" w:rsidP="0006165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072909" w:rsidRPr="000D233A" w:rsidRDefault="00072909" w:rsidP="00072909">
      <w:pPr>
        <w:pStyle w:val="ListParagraph"/>
        <w:jc w:val="both"/>
        <w:rPr>
          <w:sz w:val="24"/>
          <w:szCs w:val="24"/>
          <w:lang w:val="ro-RO"/>
        </w:rPr>
      </w:pPr>
    </w:p>
    <w:p w:rsidR="00072909" w:rsidRPr="000D233A" w:rsidRDefault="00072909" w:rsidP="00061652">
      <w:pPr>
        <w:pStyle w:val="ListParagraph"/>
        <w:numPr>
          <w:ilvl w:val="0"/>
          <w:numId w:val="6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Carcinogeneza:</w:t>
      </w:r>
    </w:p>
    <w:p w:rsidR="00072909" w:rsidRPr="000D233A" w:rsidRDefault="00072909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mutației genice</w:t>
      </w:r>
    </w:p>
    <w:p w:rsidR="00072909" w:rsidRPr="000D233A" w:rsidRDefault="00072909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diferențierii aberante</w:t>
      </w:r>
    </w:p>
    <w:p w:rsidR="00072909" w:rsidRPr="000D233A" w:rsidRDefault="006E5D03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virală</w:t>
      </w:r>
    </w:p>
    <w:p w:rsidR="006E5D03" w:rsidRPr="000D233A" w:rsidRDefault="006E5D03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selecției clonale</w:t>
      </w:r>
    </w:p>
    <w:p w:rsidR="006E5D03" w:rsidRPr="000D233A" w:rsidRDefault="006E5D03" w:rsidP="006E5D03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6E5D03" w:rsidRPr="000D233A" w:rsidRDefault="006E5D03" w:rsidP="00061652">
      <w:pPr>
        <w:pStyle w:val="ListParagraph"/>
        <w:numPr>
          <w:ilvl w:val="0"/>
          <w:numId w:val="6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Factori carc</w:t>
      </w:r>
      <w:r w:rsidR="00785D73" w:rsidRPr="000D233A">
        <w:rPr>
          <w:sz w:val="24"/>
          <w:szCs w:val="24"/>
          <w:lang w:val="ro-RO"/>
        </w:rPr>
        <w:t>i</w:t>
      </w:r>
      <w:r w:rsidRPr="000D233A">
        <w:rPr>
          <w:sz w:val="24"/>
          <w:szCs w:val="24"/>
          <w:lang w:val="ro-RO"/>
        </w:rPr>
        <w:t>n</w:t>
      </w:r>
      <w:r w:rsidR="00785D73" w:rsidRPr="000D233A">
        <w:rPr>
          <w:sz w:val="24"/>
          <w:szCs w:val="24"/>
          <w:lang w:val="ro-RO"/>
        </w:rPr>
        <w:t>o</w:t>
      </w:r>
      <w:r w:rsidRPr="000D233A">
        <w:rPr>
          <w:sz w:val="24"/>
          <w:szCs w:val="24"/>
          <w:lang w:val="ro-RO"/>
        </w:rPr>
        <w:t>geni:</w:t>
      </w:r>
    </w:p>
    <w:p w:rsidR="006E5D03" w:rsidRPr="000D233A" w:rsidRDefault="006E5D03" w:rsidP="006E5D03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6E5D03" w:rsidRPr="000D233A" w:rsidRDefault="006E5D03" w:rsidP="00061652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exogeni: substanțe chimice (formaldehida, benzenul, nicotina, azbestul), agenți fizici (radiațiile ionizante, radiațiile ultraviolete, câmpurile electromagnetice), agenți biologici (virusuri)</w:t>
      </w:r>
    </w:p>
    <w:p w:rsidR="006E5D03" w:rsidRPr="000D233A" w:rsidRDefault="006E5D03" w:rsidP="00061652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endogeni: genetici, metabolici, hormonali, imunologici</w:t>
      </w:r>
    </w:p>
    <w:p w:rsidR="00785D73" w:rsidRPr="000D233A" w:rsidRDefault="00785D73" w:rsidP="00785D73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6E5D03" w:rsidRPr="000D233A" w:rsidRDefault="00785D73" w:rsidP="00061652">
      <w:pPr>
        <w:pStyle w:val="ListParagraph"/>
        <w:numPr>
          <w:ilvl w:val="0"/>
          <w:numId w:val="6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Formele de debut ale tumorilor maligne OMF</w:t>
      </w:r>
    </w:p>
    <w:p w:rsidR="006E5D03" w:rsidRPr="000D233A" w:rsidRDefault="006E5D03" w:rsidP="006E5D03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69771E" w:rsidRDefault="0069771E" w:rsidP="0069771E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69771E" w:rsidRDefault="0069771E" w:rsidP="00061652">
      <w:pPr>
        <w:pStyle w:val="ListParagraph"/>
        <w:numPr>
          <w:ilvl w:val="0"/>
          <w:numId w:val="35"/>
        </w:numPr>
        <w:rPr>
          <w:lang w:val="ro-RO"/>
        </w:rPr>
      </w:pPr>
      <w:r>
        <w:rPr>
          <w:lang w:val="ro-RO"/>
        </w:rPr>
        <w:t>Materialele prelegerilor.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 w:rsidRPr="0069771E">
        <w:rPr>
          <w:lang w:val="en-US"/>
        </w:rPr>
        <w:t xml:space="preserve">Chirurgieoralasimaxilofaciala. CorneliuBurlibasa. </w:t>
      </w:r>
      <w:r>
        <w:t>Edituramedicala 2007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>
        <w:t>Cancerul. Gh. ȚăbărnăChişinău 1997</w:t>
      </w:r>
    </w:p>
    <w:p w:rsidR="0069771E" w:rsidRPr="00707202" w:rsidRDefault="0069771E" w:rsidP="00061652">
      <w:pPr>
        <w:pStyle w:val="ListParagraph"/>
        <w:numPr>
          <w:ilvl w:val="0"/>
          <w:numId w:val="35"/>
        </w:numPr>
      </w:pPr>
      <w:r w:rsidRPr="00707202">
        <w:t>Опухоли головы и шеи. А.И. Пачес. Москва 2013.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 w:rsidRPr="0069771E">
        <w:rPr>
          <w:lang w:val="en-US"/>
        </w:rPr>
        <w:t xml:space="preserve">Head and neck cancer. Bruce Brockstein. </w:t>
      </w:r>
      <w:r>
        <w:t>GregoryMasters. 2004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9241EB" w:rsidRPr="000D233A" w:rsidRDefault="009241EB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4</w:t>
      </w:r>
    </w:p>
    <w:p w:rsidR="00785D73" w:rsidRPr="000D233A" w:rsidRDefault="00785D73" w:rsidP="00785D73">
      <w:pPr>
        <w:pStyle w:val="Title"/>
        <w:jc w:val="both"/>
        <w:rPr>
          <w:i w:val="0"/>
          <w:sz w:val="24"/>
          <w:szCs w:val="24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Cancerul tegumentelor faciale. Melanomul. </w:t>
      </w:r>
      <w:r w:rsidR="002D6154" w:rsidRPr="000D233A">
        <w:rPr>
          <w:sz w:val="24"/>
          <w:szCs w:val="24"/>
          <w:lang w:val="ro-RO"/>
        </w:rPr>
        <w:t>Etiologie. Patogeneză. Clinica. Diagnostic. Tratament. Profilaxie</w:t>
      </w: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2D6154" w:rsidRPr="000D233A" w:rsidRDefault="002D6154" w:rsidP="002D6154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Oncologic.</w:t>
      </w: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clinica </w:t>
      </w:r>
      <w:r w:rsidR="002F1438" w:rsidRPr="000D233A">
        <w:rPr>
          <w:sz w:val="24"/>
          <w:szCs w:val="24"/>
          <w:lang w:val="ro-RO"/>
        </w:rPr>
        <w:t>cancerului tegumentelor faciale,</w:t>
      </w:r>
      <w:r w:rsidRPr="000D233A">
        <w:rPr>
          <w:sz w:val="24"/>
          <w:szCs w:val="24"/>
          <w:lang w:val="ro-RO"/>
        </w:rPr>
        <w:t xml:space="preserve"> fac cunoștință cu factorii predispozanți ai precancerului pielii</w:t>
      </w:r>
      <w:r w:rsidR="002F1438" w:rsidRPr="000D233A">
        <w:rPr>
          <w:sz w:val="24"/>
          <w:szCs w:val="24"/>
          <w:lang w:val="ro-RO"/>
        </w:rPr>
        <w:t>.</w:t>
      </w:r>
    </w:p>
    <w:p w:rsidR="002F1438" w:rsidRPr="000D233A" w:rsidRDefault="002F1438" w:rsidP="00785D73">
      <w:pPr>
        <w:jc w:val="both"/>
        <w:rPr>
          <w:sz w:val="24"/>
          <w:szCs w:val="24"/>
          <w:lang w:val="ro-RO"/>
        </w:rPr>
      </w:pPr>
    </w:p>
    <w:p w:rsidR="002F1438" w:rsidRPr="000D233A" w:rsidRDefault="00785D73" w:rsidP="00785D73">
      <w:pPr>
        <w:pStyle w:val="Title"/>
        <w:jc w:val="both"/>
        <w:rPr>
          <w:b w:val="0"/>
          <w:i w:val="0"/>
          <w:sz w:val="24"/>
          <w:szCs w:val="24"/>
          <w:u w:val="single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785D73" w:rsidRPr="000D233A" w:rsidRDefault="00785D73" w:rsidP="00061652">
      <w:pPr>
        <w:pStyle w:val="Title"/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785D73" w:rsidRPr="000D233A" w:rsidRDefault="00785D73" w:rsidP="00061652">
      <w:pPr>
        <w:pStyle w:val="Title"/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70 min.</w:t>
      </w:r>
    </w:p>
    <w:p w:rsidR="00785D73" w:rsidRPr="000D233A" w:rsidRDefault="00785D73" w:rsidP="00061652">
      <w:pPr>
        <w:pStyle w:val="Title"/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785D73" w:rsidRPr="000D233A" w:rsidRDefault="00785D73" w:rsidP="0006165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Clasificarea precancerului</w:t>
      </w:r>
      <w:r w:rsidR="002F1438" w:rsidRPr="000D233A">
        <w:rPr>
          <w:sz w:val="24"/>
          <w:szCs w:val="24"/>
          <w:lang w:val="ro-RO"/>
        </w:rPr>
        <w:t xml:space="preserve"> și cancerului</w:t>
      </w:r>
      <w:r w:rsidRPr="000D233A">
        <w:rPr>
          <w:sz w:val="24"/>
          <w:szCs w:val="24"/>
          <w:lang w:val="ro-RO"/>
        </w:rPr>
        <w:t xml:space="preserve"> pielii</w:t>
      </w:r>
      <w:r w:rsidR="002F1438"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pStyle w:val="ListParagraph"/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și diagnosticul precancerului</w:t>
      </w:r>
      <w:r w:rsidR="002F1438" w:rsidRPr="000D233A">
        <w:rPr>
          <w:sz w:val="24"/>
          <w:szCs w:val="24"/>
          <w:lang w:val="ro-RO"/>
        </w:rPr>
        <w:t xml:space="preserve"> și cancerului  pielii.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de tratament și profilaxie ale precancerului</w:t>
      </w:r>
      <w:r w:rsidR="002F1438" w:rsidRPr="000D233A">
        <w:rPr>
          <w:sz w:val="24"/>
          <w:szCs w:val="24"/>
          <w:lang w:val="ro-RO"/>
        </w:rPr>
        <w:t xml:space="preserve"> și cancerului</w:t>
      </w:r>
      <w:r w:rsidRPr="000D233A">
        <w:rPr>
          <w:sz w:val="24"/>
          <w:szCs w:val="24"/>
          <w:lang w:val="ro-RO"/>
        </w:rPr>
        <w:t xml:space="preserve"> pielii.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2F1438" w:rsidRPr="000D233A">
        <w:rPr>
          <w:sz w:val="24"/>
          <w:szCs w:val="24"/>
          <w:lang w:val="ro-RO"/>
        </w:rPr>
        <w:t>melanomului și bazaliomului</w:t>
      </w:r>
      <w:r w:rsidR="003B2495"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Diagnosticul </w:t>
      </w:r>
      <w:r w:rsidR="002F1438" w:rsidRPr="000D233A">
        <w:rPr>
          <w:sz w:val="24"/>
          <w:szCs w:val="24"/>
          <w:lang w:val="ro-RO"/>
        </w:rPr>
        <w:t>melanomului și bazaliomului</w:t>
      </w:r>
      <w:r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Principiile de tratament și metodele de profilaxie a </w:t>
      </w:r>
      <w:r w:rsidR="002F1438" w:rsidRPr="000D233A">
        <w:rPr>
          <w:sz w:val="24"/>
          <w:szCs w:val="24"/>
          <w:lang w:val="ro-RO"/>
        </w:rPr>
        <w:t>cancerului pielii, melanomului, bazaliomului</w:t>
      </w:r>
      <w:r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pStyle w:val="ListParagraph"/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6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 w:rsidRPr="0069771E">
        <w:rPr>
          <w:lang w:val="en-US"/>
        </w:rPr>
        <w:t xml:space="preserve">Chirurgieoralasimaxilofaciala. CorneliuBurlibasa.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6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 w:rsidRPr="0069771E">
        <w:rPr>
          <w:lang w:val="en-US"/>
        </w:rPr>
        <w:t xml:space="preserve">Head and neck cancer. Bruce Brockstein.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5</w:t>
      </w:r>
    </w:p>
    <w:p w:rsidR="00991BF1" w:rsidRPr="000D233A" w:rsidRDefault="00991BF1" w:rsidP="00991BF1">
      <w:pPr>
        <w:pStyle w:val="Title"/>
        <w:jc w:val="both"/>
        <w:rPr>
          <w:i w:val="0"/>
          <w:sz w:val="24"/>
          <w:szCs w:val="24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Cancerul buzelor, cancerul gingival, cancerul palatului dur și moale, cancerul planșeului bucal, cancerul limbii. Etiologie. Patogeneză. Clinica. Diagnostic. Tratament. Profilaxie.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</w:t>
      </w:r>
      <w:r w:rsidRPr="000D233A">
        <w:rPr>
          <w:sz w:val="24"/>
          <w:szCs w:val="24"/>
          <w:lang w:val="ro-RO"/>
        </w:rPr>
        <w:t>Clinica OMF a Institutului Oncologic.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</w:t>
      </w:r>
      <w:r w:rsidR="008A65AE" w:rsidRPr="000D233A">
        <w:rPr>
          <w:sz w:val="24"/>
          <w:szCs w:val="24"/>
          <w:lang w:val="ro-RO"/>
        </w:rPr>
        <w:t xml:space="preserve"> etiologia, patogeneza, clinica, diagnosticul, tratamentul, profilaxia cancerului buzelor, gingival, palatului dur și moale, planșeului bucal, limbii, fac cunoștință cu</w:t>
      </w:r>
      <w:r w:rsidRPr="000D233A">
        <w:rPr>
          <w:sz w:val="24"/>
          <w:szCs w:val="24"/>
          <w:lang w:val="ro-RO"/>
        </w:rPr>
        <w:t xml:space="preserve"> clinica afecțiunilor precanceroase ale pielii și marginii roșii ale buz</w:t>
      </w:r>
      <w:r w:rsidR="008A65AE" w:rsidRPr="000D233A">
        <w:rPr>
          <w:sz w:val="24"/>
          <w:szCs w:val="24"/>
          <w:lang w:val="ro-RO"/>
        </w:rPr>
        <w:t>elor.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E67C4E" w:rsidRPr="000D233A" w:rsidRDefault="00991BF1" w:rsidP="00991BF1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991BF1" w:rsidRPr="000D233A" w:rsidRDefault="00991BF1" w:rsidP="00061652">
      <w:pPr>
        <w:pStyle w:val="Title"/>
        <w:numPr>
          <w:ilvl w:val="0"/>
          <w:numId w:val="11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991BF1" w:rsidRPr="000D233A" w:rsidRDefault="00991BF1" w:rsidP="00061652">
      <w:pPr>
        <w:pStyle w:val="Title"/>
        <w:numPr>
          <w:ilvl w:val="0"/>
          <w:numId w:val="11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70 min.</w:t>
      </w:r>
    </w:p>
    <w:p w:rsidR="00991BF1" w:rsidRPr="000D233A" w:rsidRDefault="00991BF1" w:rsidP="00061652">
      <w:pPr>
        <w:pStyle w:val="Title"/>
        <w:numPr>
          <w:ilvl w:val="0"/>
          <w:numId w:val="11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991BF1" w:rsidRPr="000D233A" w:rsidRDefault="00991BF1" w:rsidP="00061652">
      <w:pPr>
        <w:pStyle w:val="ListParagraph"/>
        <w:numPr>
          <w:ilvl w:val="0"/>
          <w:numId w:val="11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Factorii predispozanți ai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și diagnosticul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Principiile de tratament și profilaxie ale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Clasificarea precancerului mucoasei cavității bucale.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precancerului mucoasei cavității bucale.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Diagnosticul precancerului mucoasei cavității bucale.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Principiile de tratament și metodele de profilaxie a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Default="00991BF1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Pr="000D233A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7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 w:rsidRPr="0069771E">
        <w:rPr>
          <w:lang w:val="en-US"/>
        </w:rPr>
        <w:t xml:space="preserve">Chirurgieoralasimaxilofaciala. CorneliuBurlibasa.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7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 w:rsidRPr="0069771E">
        <w:rPr>
          <w:lang w:val="en-US"/>
        </w:rPr>
        <w:t xml:space="preserve">Head and neck cancer. Bruce Brockstein.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DF5B1D" w:rsidRPr="00DF5B1D" w:rsidRDefault="00DF5B1D" w:rsidP="00061652">
      <w:pPr>
        <w:pStyle w:val="ListParagraph"/>
        <w:numPr>
          <w:ilvl w:val="0"/>
          <w:numId w:val="37"/>
        </w:numPr>
        <w:rPr>
          <w:lang w:val="en-US"/>
        </w:rPr>
      </w:pPr>
      <w:r w:rsidRPr="00DF5B1D">
        <w:rPr>
          <w:lang w:val="en-US"/>
        </w:rPr>
        <w:t>Cancerulcavitățiibucale. Protocol clinic RM PCN-160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6</w:t>
      </w:r>
    </w:p>
    <w:p w:rsidR="00D576D0" w:rsidRPr="000D233A" w:rsidRDefault="00D576D0" w:rsidP="00D576D0">
      <w:pPr>
        <w:pStyle w:val="Title"/>
        <w:jc w:val="both"/>
        <w:rPr>
          <w:i w:val="0"/>
          <w:sz w:val="24"/>
          <w:szCs w:val="24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 Cancerul maxilei și mandibulei. Sarcomul. Etiologie. Patogeneză. Clinica. Diagnostic. Tratament. Profilaxie.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</w:t>
      </w:r>
      <w:r w:rsidRPr="000D233A">
        <w:rPr>
          <w:sz w:val="24"/>
          <w:szCs w:val="24"/>
          <w:lang w:val="ro-RO"/>
        </w:rPr>
        <w:t>Clinica OMF a Institutului Oncologic.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maligne primare ale maxilarelor.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D576D0" w:rsidRPr="000D233A" w:rsidRDefault="00D576D0" w:rsidP="00061652">
      <w:pPr>
        <w:pStyle w:val="Title"/>
        <w:numPr>
          <w:ilvl w:val="0"/>
          <w:numId w:val="13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D576D0" w:rsidRPr="000D233A" w:rsidRDefault="00D576D0" w:rsidP="00061652">
      <w:pPr>
        <w:pStyle w:val="Title"/>
        <w:numPr>
          <w:ilvl w:val="0"/>
          <w:numId w:val="13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D576D0" w:rsidRPr="000D233A" w:rsidRDefault="00D576D0" w:rsidP="00061652">
      <w:pPr>
        <w:pStyle w:val="Title"/>
        <w:numPr>
          <w:ilvl w:val="0"/>
          <w:numId w:val="13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110 min.</w:t>
      </w:r>
    </w:p>
    <w:p w:rsidR="00D576D0" w:rsidRPr="000D233A" w:rsidRDefault="00D576D0" w:rsidP="00061652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Cancerul maxilar</w:t>
      </w:r>
      <w:r w:rsidR="00227888" w:rsidRPr="000D233A">
        <w:rPr>
          <w:sz w:val="24"/>
          <w:szCs w:val="24"/>
          <w:lang w:val="ro-RO"/>
        </w:rPr>
        <w:t>elor</w:t>
      </w:r>
      <w:r w:rsidRPr="000D233A">
        <w:rPr>
          <w:sz w:val="24"/>
          <w:szCs w:val="24"/>
          <w:lang w:val="ro-RO"/>
        </w:rPr>
        <w:t>: factorii predispozanţi – inflamații cronice, trauma protetică, discheratoze, papiloame, tabagismul. Precancerul obligat și facultativ. Clasificarea, clinica, diagnosticul, tratamentul.</w:t>
      </w:r>
    </w:p>
    <w:p w:rsidR="00227888" w:rsidRPr="000D233A" w:rsidRDefault="00227888" w:rsidP="00227888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D576D0" w:rsidRPr="000D233A" w:rsidRDefault="00D576D0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Sarcomu</w:t>
      </w:r>
      <w:r w:rsidR="00227888" w:rsidRPr="000D233A">
        <w:rPr>
          <w:sz w:val="24"/>
          <w:szCs w:val="24"/>
          <w:lang w:val="ro-RO"/>
        </w:rPr>
        <w:t>l maxilarelor</w:t>
      </w:r>
      <w:r w:rsidRPr="000D233A">
        <w:rPr>
          <w:sz w:val="24"/>
          <w:szCs w:val="24"/>
          <w:lang w:val="ro-RO"/>
        </w:rPr>
        <w:t>: focare, clinica, diagnostic, tratament.</w:t>
      </w:r>
    </w:p>
    <w:p w:rsidR="00227888" w:rsidRPr="000D233A" w:rsidRDefault="00227888" w:rsidP="00227888">
      <w:pPr>
        <w:pStyle w:val="ListParagraph"/>
        <w:rPr>
          <w:sz w:val="24"/>
          <w:szCs w:val="24"/>
          <w:lang w:val="ro-RO"/>
        </w:rPr>
      </w:pPr>
    </w:p>
    <w:p w:rsidR="00D576D0" w:rsidRPr="000D233A" w:rsidRDefault="000C350B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Prognosticul pacienților cu</w:t>
      </w:r>
      <w:r w:rsidR="00D576D0" w:rsidRPr="000D233A">
        <w:rPr>
          <w:sz w:val="24"/>
          <w:szCs w:val="24"/>
          <w:lang w:val="ro-RO"/>
        </w:rPr>
        <w:t xml:space="preserve"> tumori maligne a maxilarelor.</w:t>
      </w:r>
    </w:p>
    <w:p w:rsidR="00227888" w:rsidRPr="000D233A" w:rsidRDefault="00227888" w:rsidP="00227888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D576D0" w:rsidRPr="000D233A" w:rsidRDefault="00227888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Metode de reconstrucție a defectelor postrezectionale.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8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 w:rsidRPr="0069771E">
        <w:rPr>
          <w:lang w:val="en-US"/>
        </w:rPr>
        <w:t xml:space="preserve">Chirurgieoralasimaxilofaciala. CorneliuBurlibasa.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8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 w:rsidRPr="0069771E">
        <w:rPr>
          <w:lang w:val="en-US"/>
        </w:rPr>
        <w:t xml:space="preserve">Head and neck cancer. Bruce Brockstein.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DF5B1D" w:rsidRPr="00DF5B1D" w:rsidRDefault="00DF5B1D" w:rsidP="00061652">
      <w:pPr>
        <w:pStyle w:val="ListParagraph"/>
        <w:numPr>
          <w:ilvl w:val="0"/>
          <w:numId w:val="38"/>
        </w:numPr>
        <w:rPr>
          <w:lang w:val="en-US"/>
        </w:rPr>
      </w:pPr>
      <w:r w:rsidRPr="00DF5B1D">
        <w:rPr>
          <w:lang w:val="en-US"/>
        </w:rPr>
        <w:t>Cancerulcavitățiibucale. Protocol clinic RM PCN-160</w:t>
      </w:r>
    </w:p>
    <w:p w:rsidR="00DF5B1D" w:rsidRDefault="00DF5B1D" w:rsidP="00DF5B1D">
      <w:pPr>
        <w:pStyle w:val="ListParagraph"/>
        <w:rPr>
          <w:lang w:val="en-US"/>
        </w:rPr>
      </w:pPr>
    </w:p>
    <w:p w:rsidR="00901B16" w:rsidRPr="00DF5B1D" w:rsidRDefault="00901B16" w:rsidP="00DF5B1D">
      <w:pPr>
        <w:pStyle w:val="ListParagraph"/>
        <w:rPr>
          <w:lang w:val="en-US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7</w:t>
      </w:r>
    </w:p>
    <w:p w:rsidR="008B277D" w:rsidRPr="000D233A" w:rsidRDefault="008B277D" w:rsidP="008B277D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( anul V, semestrul IX )</w:t>
      </w:r>
    </w:p>
    <w:p w:rsidR="008B277D" w:rsidRPr="000D233A" w:rsidRDefault="008B277D" w:rsidP="008B277D">
      <w:pPr>
        <w:pStyle w:val="Title"/>
        <w:jc w:val="both"/>
        <w:rPr>
          <w:i w:val="0"/>
          <w:sz w:val="24"/>
          <w:szCs w:val="24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 Tumorile maligne a glandelor salivare. Etiologie. Patogeneză. Clinica. Diagnostic. Tratament. Profilaxie.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</w:t>
      </w:r>
      <w:r w:rsidRPr="000D233A">
        <w:rPr>
          <w:sz w:val="24"/>
          <w:szCs w:val="24"/>
          <w:lang w:val="ro-RO"/>
        </w:rPr>
        <w:t>Clinica OMF a Institutului Oncologic.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maligne ale glandelor salivare mari și mici.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8B277D" w:rsidRPr="000D233A" w:rsidRDefault="008B277D" w:rsidP="00061652">
      <w:pPr>
        <w:pStyle w:val="Title"/>
        <w:numPr>
          <w:ilvl w:val="0"/>
          <w:numId w:val="15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8B277D" w:rsidRPr="000D233A" w:rsidRDefault="008B277D" w:rsidP="00061652">
      <w:pPr>
        <w:pStyle w:val="Title"/>
        <w:numPr>
          <w:ilvl w:val="0"/>
          <w:numId w:val="15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8B277D" w:rsidRPr="000D233A" w:rsidRDefault="008B277D" w:rsidP="00061652">
      <w:pPr>
        <w:pStyle w:val="Title"/>
        <w:numPr>
          <w:ilvl w:val="0"/>
          <w:numId w:val="15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8B277D" w:rsidRPr="000D233A" w:rsidRDefault="008B277D" w:rsidP="00061652">
      <w:pPr>
        <w:pStyle w:val="ListParagraph"/>
        <w:numPr>
          <w:ilvl w:val="0"/>
          <w:numId w:val="15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Carcinoamele glandelor salivare: clasificarea TNM – cilindromul; adenocarcinomul; carcinomul epidermoid. Clinica, diagnosticul, tratament.</w:t>
      </w:r>
    </w:p>
    <w:p w:rsidR="008B277D" w:rsidRPr="000D233A" w:rsidRDefault="008B277D" w:rsidP="008B277D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Carcinomul nediferențiat, carcinomul în adenom pleomorf. Clinica, diagnosticul, tratament.</w:t>
      </w:r>
    </w:p>
    <w:p w:rsidR="008B277D" w:rsidRPr="000D233A" w:rsidRDefault="008B277D" w:rsidP="008B277D">
      <w:pPr>
        <w:pStyle w:val="ListParagraph"/>
        <w:rPr>
          <w:sz w:val="24"/>
          <w:szCs w:val="24"/>
          <w:lang w:val="ro-RO"/>
        </w:rPr>
      </w:pPr>
    </w:p>
    <w:p w:rsidR="008B277D" w:rsidRPr="000D233A" w:rsidRDefault="008B277D" w:rsidP="008B277D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Angiosarcomul, rabdomiosarcomul, sarcomul fuzocelular al glandelor salivare. Clinica, diagnosticul, tratament.</w:t>
      </w:r>
    </w:p>
    <w:p w:rsidR="008B277D" w:rsidRPr="000D233A" w:rsidRDefault="008B277D" w:rsidP="008B277D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Prognosticul pacienților cu tumori maligne a glandelor salivare. 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9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69771E">
        <w:rPr>
          <w:lang w:val="en-US"/>
        </w:rPr>
        <w:t xml:space="preserve">Chirurgieoralasimaxilofaciala. CorneliuBurlibasa.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9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7016E9">
        <w:rPr>
          <w:lang w:val="ro-RO"/>
        </w:rPr>
        <w:t>А.И. Парес – ЛечениеопухолейоколоушнойслюннойжелезМосква 1968.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69771E">
        <w:rPr>
          <w:lang w:val="en-US"/>
        </w:rPr>
        <w:t xml:space="preserve">Head and neck cancer. Bruce Brockstein.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063155">
      <w:pPr>
        <w:jc w:val="both"/>
        <w:rPr>
          <w:sz w:val="24"/>
          <w:szCs w:val="24"/>
          <w:lang w:val="ro-RO"/>
        </w:rPr>
      </w:pPr>
    </w:p>
    <w:p w:rsidR="003E243D" w:rsidRPr="000D233A" w:rsidRDefault="003E243D" w:rsidP="00063155">
      <w:pPr>
        <w:jc w:val="both"/>
        <w:rPr>
          <w:sz w:val="24"/>
          <w:szCs w:val="24"/>
          <w:lang w:val="ro-RO"/>
        </w:rPr>
      </w:pPr>
    </w:p>
    <w:p w:rsidR="003E243D" w:rsidRPr="000D233A" w:rsidRDefault="003E243D" w:rsidP="00063155">
      <w:pPr>
        <w:jc w:val="both"/>
        <w:rPr>
          <w:sz w:val="24"/>
          <w:szCs w:val="24"/>
          <w:lang w:val="ro-RO"/>
        </w:rPr>
      </w:pPr>
    </w:p>
    <w:p w:rsidR="003E243D" w:rsidRDefault="003E243D" w:rsidP="00063155">
      <w:pPr>
        <w:jc w:val="both"/>
        <w:rPr>
          <w:sz w:val="24"/>
          <w:szCs w:val="24"/>
          <w:lang w:val="ro-RO"/>
        </w:rPr>
      </w:pPr>
    </w:p>
    <w:p w:rsidR="00186B84" w:rsidRDefault="00186B84" w:rsidP="00063155">
      <w:pPr>
        <w:jc w:val="both"/>
        <w:rPr>
          <w:sz w:val="24"/>
          <w:szCs w:val="24"/>
          <w:lang w:val="ro-RO"/>
        </w:rPr>
      </w:pPr>
    </w:p>
    <w:p w:rsidR="00186B84" w:rsidRPr="000D233A" w:rsidRDefault="00186B84" w:rsidP="00063155">
      <w:pPr>
        <w:jc w:val="both"/>
        <w:rPr>
          <w:sz w:val="24"/>
          <w:szCs w:val="24"/>
          <w:lang w:val="ro-RO"/>
        </w:rPr>
      </w:pPr>
    </w:p>
    <w:p w:rsidR="003E243D" w:rsidRPr="000D233A" w:rsidRDefault="003E243D" w:rsidP="00063155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8</w:t>
      </w:r>
    </w:p>
    <w:p w:rsidR="00AD7A82" w:rsidRPr="000D233A" w:rsidRDefault="00AD7A82" w:rsidP="00AD7A82">
      <w:pPr>
        <w:pStyle w:val="Title"/>
        <w:jc w:val="both"/>
        <w:rPr>
          <w:b w:val="0"/>
          <w:i w:val="0"/>
          <w:sz w:val="24"/>
          <w:szCs w:val="24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 Tratamentul chirurgical, radioterapic si chimioterapic al pacienților cu tumori maligne în teritoriul oro-maxilo-facial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Oncologic.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</w:t>
      </w:r>
      <w:r w:rsidR="00B151D6" w:rsidRPr="000D233A">
        <w:rPr>
          <w:sz w:val="24"/>
          <w:szCs w:val="24"/>
          <w:lang w:val="ro-RO"/>
        </w:rPr>
        <w:t>tipurile de tratament chirurgical la pacienții cu tumori în teritoriul OMF</w:t>
      </w:r>
      <w:r w:rsidRPr="000D233A">
        <w:rPr>
          <w:sz w:val="24"/>
          <w:szCs w:val="24"/>
          <w:lang w:val="ro-RO"/>
        </w:rPr>
        <w:t>.</w:t>
      </w:r>
      <w:r w:rsidR="00B151D6" w:rsidRPr="000D233A">
        <w:rPr>
          <w:sz w:val="24"/>
          <w:szCs w:val="24"/>
          <w:lang w:val="ro-RO"/>
        </w:rPr>
        <w:t xml:space="preserve"> Rolul și mecanismele tratamentul chimioterapic și radioterapic. 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AD7A82" w:rsidRPr="000D233A" w:rsidRDefault="00AD7A82" w:rsidP="00061652">
      <w:pPr>
        <w:pStyle w:val="Title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AD7A82" w:rsidRPr="000D233A" w:rsidRDefault="00AD7A82" w:rsidP="00061652">
      <w:pPr>
        <w:pStyle w:val="Title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AD7A82" w:rsidRPr="000D233A" w:rsidRDefault="00AD7A82" w:rsidP="00061652">
      <w:pPr>
        <w:pStyle w:val="Title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AD7A82" w:rsidRPr="000D233A" w:rsidRDefault="00AD7A82" w:rsidP="00061652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AD7A82" w:rsidRPr="000D233A" w:rsidRDefault="00AD7A82" w:rsidP="00AD7A82">
      <w:pPr>
        <w:pStyle w:val="ListParagraph"/>
        <w:jc w:val="both"/>
        <w:rPr>
          <w:sz w:val="24"/>
          <w:szCs w:val="24"/>
          <w:lang w:val="ro-RO"/>
        </w:rPr>
      </w:pPr>
    </w:p>
    <w:p w:rsidR="00AD7A82" w:rsidRPr="000D233A" w:rsidRDefault="00EE4C2E" w:rsidP="00061652">
      <w:pPr>
        <w:pStyle w:val="ListParagraph"/>
        <w:numPr>
          <w:ilvl w:val="0"/>
          <w:numId w:val="17"/>
        </w:numPr>
        <w:tabs>
          <w:tab w:val="clear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tratamentului chirurgical în oncologie</w:t>
      </w:r>
      <w:r w:rsidR="00AD7A82" w:rsidRPr="000D233A">
        <w:rPr>
          <w:sz w:val="24"/>
          <w:szCs w:val="24"/>
          <w:lang w:val="ro-RO"/>
        </w:rPr>
        <w:t>:</w:t>
      </w:r>
    </w:p>
    <w:p w:rsidR="00AD7A82" w:rsidRPr="000D233A" w:rsidRDefault="00EE4C2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ablastica</w:t>
      </w:r>
    </w:p>
    <w:p w:rsidR="00AD7A82" w:rsidRPr="000D233A" w:rsidRDefault="00EE4C2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antiblastica.</w:t>
      </w:r>
    </w:p>
    <w:p w:rsidR="00EE4C2E" w:rsidRPr="000D233A" w:rsidRDefault="00EE4C2E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Tipuri de intervenții chirurgicale la pacienții oncologici:</w:t>
      </w:r>
    </w:p>
    <w:p w:rsidR="00AD7A82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Radicale</w:t>
      </w:r>
    </w:p>
    <w:p w:rsidR="00EE4C2E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Reconstructive</w:t>
      </w:r>
    </w:p>
    <w:p w:rsidR="00EE4C2E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Paliative</w:t>
      </w:r>
    </w:p>
    <w:p w:rsidR="00EE4C2E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Diagnostice</w:t>
      </w:r>
    </w:p>
    <w:p w:rsidR="00AD7A82" w:rsidRPr="000D233A" w:rsidRDefault="00974052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Chimioterapia</w:t>
      </w:r>
      <w:r w:rsidR="00AD7A82" w:rsidRPr="000D233A">
        <w:rPr>
          <w:sz w:val="24"/>
          <w:szCs w:val="24"/>
          <w:lang w:val="ro-RO"/>
        </w:rPr>
        <w:t>.</w:t>
      </w:r>
      <w:r w:rsidR="00A84A97" w:rsidRPr="000D233A">
        <w:rPr>
          <w:sz w:val="24"/>
          <w:szCs w:val="24"/>
          <w:lang w:val="ro-RO"/>
        </w:rPr>
        <w:t>Efectele biologice. Preparatele citostatice și citotoxice.</w:t>
      </w:r>
    </w:p>
    <w:p w:rsidR="00AD7A82" w:rsidRPr="000D233A" w:rsidRDefault="00A84A97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Radioterapia. Efectele biologice. Parametri fizici. Tipuri de RTX după metodă de administrare: de contact, la distanță, terapie radionuclidă.</w:t>
      </w:r>
    </w:p>
    <w:p w:rsidR="00AD7A82" w:rsidRPr="000D233A" w:rsidRDefault="00A84A97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 complex, paliativ</w:t>
      </w:r>
      <w:r w:rsidR="00AD7A82" w:rsidRPr="000D233A">
        <w:rPr>
          <w:sz w:val="24"/>
          <w:szCs w:val="24"/>
          <w:lang w:val="ro-RO"/>
        </w:rPr>
        <w:t>.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40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16E9">
        <w:rPr>
          <w:lang w:val="en-US"/>
        </w:rPr>
        <w:t xml:space="preserve">Chirurgieoralasimaxilofaciala. CorneliuBurlibasa.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40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16E9">
        <w:rPr>
          <w:lang w:val="en-US"/>
        </w:rPr>
        <w:t xml:space="preserve">Head and neck cancer. Bruce Brockstein.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16E9">
        <w:rPr>
          <w:lang w:val="en-US"/>
        </w:rPr>
        <w:t xml:space="preserve">Principles and practice of head and neck surgery and Oncology. Paul Q. Montgomery. Peter H. Rhys Evans. </w:t>
      </w:r>
      <w:r>
        <w:t>Patrick J. Gullane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16E9">
        <w:rPr>
          <w:lang w:val="en-US"/>
        </w:rPr>
        <w:t xml:space="preserve">Head and neck surgery and oncology. </w:t>
      </w:r>
      <w:r>
        <w:t>JatinShah.</w:t>
      </w:r>
    </w:p>
    <w:p w:rsidR="00AD7A82" w:rsidRDefault="00AD7A82" w:rsidP="00AD7A82">
      <w:pPr>
        <w:jc w:val="both"/>
        <w:rPr>
          <w:sz w:val="24"/>
          <w:szCs w:val="24"/>
          <w:lang w:val="ro-RO"/>
        </w:rPr>
      </w:pPr>
    </w:p>
    <w:p w:rsidR="00901B16" w:rsidRDefault="00901B16" w:rsidP="00AD7A82">
      <w:pPr>
        <w:jc w:val="both"/>
        <w:rPr>
          <w:sz w:val="24"/>
          <w:szCs w:val="24"/>
          <w:lang w:val="ro-RO"/>
        </w:rPr>
      </w:pPr>
    </w:p>
    <w:p w:rsidR="00901B16" w:rsidRDefault="00901B16" w:rsidP="00AD7A82">
      <w:pPr>
        <w:jc w:val="both"/>
        <w:rPr>
          <w:sz w:val="24"/>
          <w:szCs w:val="24"/>
          <w:lang w:val="ro-RO"/>
        </w:rPr>
      </w:pPr>
    </w:p>
    <w:p w:rsidR="00901B16" w:rsidRDefault="00901B16" w:rsidP="00AD7A82">
      <w:pPr>
        <w:jc w:val="both"/>
        <w:rPr>
          <w:sz w:val="24"/>
          <w:szCs w:val="24"/>
          <w:lang w:val="ro-RO"/>
        </w:rPr>
      </w:pPr>
    </w:p>
    <w:p w:rsidR="00186B84" w:rsidRDefault="00186B84" w:rsidP="00AD7A82">
      <w:pPr>
        <w:jc w:val="both"/>
        <w:rPr>
          <w:sz w:val="24"/>
          <w:szCs w:val="24"/>
          <w:lang w:val="ro-RO"/>
        </w:rPr>
      </w:pPr>
    </w:p>
    <w:p w:rsidR="00901B16" w:rsidRPr="000D233A" w:rsidRDefault="00901B16" w:rsidP="00AD7A82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 xml:space="preserve">Elaborarea metodică  N </w:t>
      </w:r>
      <w:r w:rsidR="006A09F5" w:rsidRPr="000D233A">
        <w:rPr>
          <w:i w:val="0"/>
          <w:sz w:val="24"/>
          <w:szCs w:val="24"/>
        </w:rPr>
        <w:t>9</w:t>
      </w:r>
    </w:p>
    <w:p w:rsidR="00F61EDA" w:rsidRPr="000D233A" w:rsidRDefault="00F61EDA" w:rsidP="00F61EDA">
      <w:pPr>
        <w:pStyle w:val="Title"/>
        <w:jc w:val="both"/>
        <w:rPr>
          <w:i w:val="0"/>
          <w:sz w:val="24"/>
          <w:szCs w:val="24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Tumorile odontogene ale maxilarelor. Clasificare. Etiologie. Patogeneză. Clinica. Diagnostic. Tratament. Profilaxie.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 și diagnosticul tumorilor și  chisturilor epiteliale odontogene ale maxilarelor, metode de tratament și profilaxie.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 xml:space="preserve">Planul lucrării: </w:t>
      </w:r>
    </w:p>
    <w:p w:rsidR="00F61EDA" w:rsidRPr="000D233A" w:rsidRDefault="00F61EDA" w:rsidP="00061652">
      <w:pPr>
        <w:pStyle w:val="Title"/>
        <w:numPr>
          <w:ilvl w:val="0"/>
          <w:numId w:val="20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F61EDA" w:rsidRPr="000D233A" w:rsidRDefault="00F61EDA" w:rsidP="00061652">
      <w:pPr>
        <w:pStyle w:val="Title"/>
        <w:numPr>
          <w:ilvl w:val="0"/>
          <w:numId w:val="20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F61EDA" w:rsidRPr="000D233A" w:rsidRDefault="00F61EDA" w:rsidP="00061652">
      <w:pPr>
        <w:pStyle w:val="Title"/>
        <w:numPr>
          <w:ilvl w:val="0"/>
          <w:numId w:val="20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F61EDA" w:rsidRPr="000D233A" w:rsidRDefault="00F61EDA" w:rsidP="00061652">
      <w:pPr>
        <w:pStyle w:val="ListParagraph"/>
        <w:numPr>
          <w:ilvl w:val="0"/>
          <w:numId w:val="20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Ameloblastomul – clinica, diagnosticul, tratamentul, complicații.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Tumoră odontogenă epitelială calcificată – tumora Pindborg, chist odontogen calcificat. Clinica, tratament.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şi diagnosticul tumorilor odontogenemezenchimatoase ale maxilarelor: fibrom odontogen, fibromixomodontogen, cementoame: cementoblastom benign, fibrom cementificat, displazieperiapicală a cementului, cementom gigant.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și diagnosticul tumorilor odontogene mixte ale maxilarelor: fibrom ameloblastic, fibroodontomameloblastic, dentinom, odontoameloblastom, odontoame – complexe și compuse.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Tratamentul tumorilor odontogene ale maxilarelor.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41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r w:rsidRPr="00DF5B1D">
        <w:rPr>
          <w:lang w:val="en-US"/>
        </w:rPr>
        <w:t xml:space="preserve">Chirurgieoralasimaxilofaciala. CorneliuBurlibasa.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r w:rsidRPr="00DF5B1D">
        <w:rPr>
          <w:lang w:val="en-US"/>
        </w:rPr>
        <w:t xml:space="preserve">Tumorisipseudotumorimaxilare. ClaudiuMargaritescu, Cristiana Simionescu, Mihai Surpateanu.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1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1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r w:rsidRPr="00DF5B1D">
        <w:rPr>
          <w:lang w:val="en-US"/>
        </w:rPr>
        <w:t xml:space="preserve">Protocol de tratament al chisturilor, tumorilorbenignesiosteopatiiloroaselormaxilare. </w:t>
      </w:r>
      <w:r>
        <w:t>A.Bucur. ProtocolclinicnationalRomania.</w:t>
      </w:r>
    </w:p>
    <w:p w:rsidR="00FE04D9" w:rsidRPr="007016E9" w:rsidRDefault="00FE04D9" w:rsidP="00063155">
      <w:pPr>
        <w:jc w:val="both"/>
        <w:rPr>
          <w:sz w:val="24"/>
          <w:szCs w:val="24"/>
          <w:lang w:val="en-US"/>
        </w:rPr>
      </w:pPr>
    </w:p>
    <w:p w:rsidR="00F61EDA" w:rsidRPr="000D233A" w:rsidRDefault="00F61EDA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lastRenderedPageBreak/>
        <w:t>Elaborarea metodică  N 10</w:t>
      </w:r>
    </w:p>
    <w:p w:rsidR="006A09F5" w:rsidRPr="000D233A" w:rsidRDefault="006A09F5" w:rsidP="006A09F5">
      <w:pPr>
        <w:pStyle w:val="Title"/>
        <w:jc w:val="both"/>
        <w:rPr>
          <w:i w:val="0"/>
          <w:sz w:val="24"/>
          <w:szCs w:val="24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Tumorile benigne osteogene primare ale maxilarelor. </w:t>
      </w:r>
      <w:r w:rsidR="00976631" w:rsidRPr="000D233A">
        <w:rPr>
          <w:sz w:val="24"/>
          <w:szCs w:val="24"/>
          <w:lang w:val="ro-RO"/>
        </w:rPr>
        <w:t>Afecțiunile</w:t>
      </w:r>
      <w:r w:rsidRPr="000D233A">
        <w:rPr>
          <w:sz w:val="24"/>
          <w:szCs w:val="24"/>
          <w:lang w:val="ro-RO"/>
        </w:rPr>
        <w:t>pseudotumorale ale maxilarelor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  Bazele clinice ChOMF a USMF.</w:t>
      </w:r>
    </w:p>
    <w:p w:rsidR="006A09F5" w:rsidRPr="000D233A" w:rsidRDefault="006A09F5" w:rsidP="006A09F5">
      <w:pPr>
        <w:jc w:val="both"/>
        <w:rPr>
          <w:sz w:val="24"/>
          <w:szCs w:val="24"/>
          <w:u w:val="single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benigne osteogene primare ale maxilarelor.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6A09F5" w:rsidRPr="000D233A" w:rsidRDefault="006A09F5" w:rsidP="00061652">
      <w:pPr>
        <w:pStyle w:val="Title"/>
        <w:numPr>
          <w:ilvl w:val="0"/>
          <w:numId w:val="2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6A09F5" w:rsidRPr="000D233A" w:rsidRDefault="006A09F5" w:rsidP="00061652">
      <w:pPr>
        <w:pStyle w:val="Title"/>
        <w:numPr>
          <w:ilvl w:val="0"/>
          <w:numId w:val="2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6A09F5" w:rsidRPr="000D233A" w:rsidRDefault="006A09F5" w:rsidP="00061652">
      <w:pPr>
        <w:pStyle w:val="Title"/>
        <w:numPr>
          <w:ilvl w:val="0"/>
          <w:numId w:val="2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6A09F5" w:rsidRPr="000D233A" w:rsidRDefault="006A09F5" w:rsidP="00061652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</w:t>
      </w:r>
      <w:r w:rsidR="00976631" w:rsidRPr="000D233A">
        <w:rPr>
          <w:sz w:val="24"/>
          <w:szCs w:val="24"/>
          <w:lang w:val="ro-RO"/>
        </w:rPr>
        <w:t>m</w:t>
      </w:r>
      <w:r w:rsidRPr="000D233A">
        <w:rPr>
          <w:sz w:val="24"/>
          <w:szCs w:val="24"/>
          <w:lang w:val="ro-RO"/>
        </w:rPr>
        <w:t>ul maxilarelor. Clinica, diagnosticul, tratamentul.</w:t>
      </w: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Osteoid – osteomul maxilarelor .clinica, diagnosticul,tratamentul.</w:t>
      </w: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Osteoblastoclastomul.</w:t>
      </w:r>
      <w:r w:rsidR="00976631" w:rsidRPr="000D233A">
        <w:rPr>
          <w:sz w:val="24"/>
          <w:szCs w:val="24"/>
          <w:lang w:val="ro-RO"/>
        </w:rPr>
        <w:t xml:space="preserve"> Clasificare</w:t>
      </w:r>
      <w:r w:rsidRPr="000D233A">
        <w:rPr>
          <w:sz w:val="24"/>
          <w:szCs w:val="24"/>
          <w:lang w:val="ro-RO"/>
        </w:rPr>
        <w:t>,clinica,</w:t>
      </w:r>
      <w:r w:rsidR="00976631" w:rsidRPr="000D233A">
        <w:rPr>
          <w:sz w:val="24"/>
          <w:szCs w:val="24"/>
          <w:lang w:val="ro-RO"/>
        </w:rPr>
        <w:t xml:space="preserve"> diagnostic,diagnostic diferenț</w:t>
      </w:r>
      <w:r w:rsidRPr="000D233A">
        <w:rPr>
          <w:sz w:val="24"/>
          <w:szCs w:val="24"/>
          <w:lang w:val="ro-RO"/>
        </w:rPr>
        <w:t>iat,tratament.</w:t>
      </w: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Condro</w:t>
      </w:r>
      <w:r w:rsidR="00976631" w:rsidRPr="000D233A">
        <w:rPr>
          <w:sz w:val="24"/>
          <w:szCs w:val="24"/>
          <w:lang w:val="ro-RO"/>
        </w:rPr>
        <w:t>m</w:t>
      </w:r>
      <w:r w:rsidRPr="000D233A">
        <w:rPr>
          <w:sz w:val="24"/>
          <w:szCs w:val="24"/>
          <w:lang w:val="ro-RO"/>
        </w:rPr>
        <w:t>ul</w:t>
      </w:r>
      <w:r w:rsidR="00976631" w:rsidRPr="000D233A">
        <w:rPr>
          <w:sz w:val="24"/>
          <w:szCs w:val="24"/>
          <w:lang w:val="ro-RO"/>
        </w:rPr>
        <w:t>. Clinica, diagnostic</w:t>
      </w:r>
      <w:r w:rsidRPr="000D233A">
        <w:rPr>
          <w:sz w:val="24"/>
          <w:szCs w:val="24"/>
          <w:lang w:val="ro-RO"/>
        </w:rPr>
        <w:t>, tratament.</w:t>
      </w:r>
    </w:p>
    <w:p w:rsidR="006A09F5" w:rsidRPr="000D233A" w:rsidRDefault="00976631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Fibrom</w:t>
      </w:r>
      <w:r w:rsidR="006A09F5" w:rsidRPr="000D233A">
        <w:rPr>
          <w:sz w:val="24"/>
          <w:szCs w:val="24"/>
          <w:lang w:val="ro-RO"/>
        </w:rPr>
        <w:t>osifi</w:t>
      </w:r>
      <w:r w:rsidRPr="000D233A">
        <w:rPr>
          <w:sz w:val="24"/>
          <w:szCs w:val="24"/>
          <w:lang w:val="ro-RO"/>
        </w:rPr>
        <w:t>c</w:t>
      </w:r>
      <w:r w:rsidR="006A09F5" w:rsidRPr="000D233A">
        <w:rPr>
          <w:sz w:val="24"/>
          <w:szCs w:val="24"/>
          <w:lang w:val="ro-RO"/>
        </w:rPr>
        <w:t>ant. Clinica, diagnosticul, tratamentul.</w:t>
      </w:r>
    </w:p>
    <w:p w:rsidR="006A09F5" w:rsidRPr="000D233A" w:rsidRDefault="00976631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Fibrom</w:t>
      </w:r>
      <w:r w:rsidR="006A09F5" w:rsidRPr="000D233A">
        <w:rPr>
          <w:sz w:val="24"/>
          <w:szCs w:val="24"/>
          <w:lang w:val="ro-RO"/>
        </w:rPr>
        <w:t>neosifi</w:t>
      </w:r>
      <w:r w:rsidRPr="000D233A">
        <w:rPr>
          <w:sz w:val="24"/>
          <w:szCs w:val="24"/>
          <w:lang w:val="ro-RO"/>
        </w:rPr>
        <w:t>c</w:t>
      </w:r>
      <w:r w:rsidR="006A09F5" w:rsidRPr="000D233A">
        <w:rPr>
          <w:sz w:val="24"/>
          <w:szCs w:val="24"/>
          <w:lang w:val="ro-RO"/>
        </w:rPr>
        <w:t>ant. Clinica, diagnosticul, tratamentul.</w:t>
      </w:r>
    </w:p>
    <w:p w:rsidR="00401E93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Osteodisplazia fibroasă a maxilarelor</w:t>
      </w:r>
      <w:r w:rsidR="00976631" w:rsidRPr="000D233A">
        <w:rPr>
          <w:sz w:val="24"/>
          <w:szCs w:val="24"/>
          <w:lang w:val="ro-RO"/>
        </w:rPr>
        <w:t>, clinica, diagnostic, tratament</w:t>
      </w:r>
      <w:r w:rsidRPr="000D233A">
        <w:rPr>
          <w:sz w:val="24"/>
          <w:szCs w:val="24"/>
          <w:lang w:val="ro-RO"/>
        </w:rPr>
        <w:t>.</w:t>
      </w:r>
    </w:p>
    <w:p w:rsidR="00401E93" w:rsidRPr="000D233A" w:rsidRDefault="00B27ABF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Morbul</w:t>
      </w:r>
      <w:r w:rsidR="006A09F5" w:rsidRPr="000D233A">
        <w:rPr>
          <w:sz w:val="24"/>
          <w:szCs w:val="24"/>
          <w:lang w:val="ro-RO"/>
        </w:rPr>
        <w:t>Reclinghauzen</w:t>
      </w:r>
      <w:r w:rsidRPr="000D233A">
        <w:rPr>
          <w:sz w:val="24"/>
          <w:szCs w:val="24"/>
          <w:lang w:val="ro-RO"/>
        </w:rPr>
        <w:t>. Clinica, diagnostic</w:t>
      </w:r>
      <w:r w:rsidR="006A09F5" w:rsidRPr="000D233A">
        <w:rPr>
          <w:sz w:val="24"/>
          <w:szCs w:val="24"/>
          <w:lang w:val="ro-RO"/>
        </w:rPr>
        <w:t>, tratament.</w:t>
      </w:r>
    </w:p>
    <w:p w:rsidR="002212EB" w:rsidRPr="000D233A" w:rsidRDefault="002212EB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Malformațiunileangiomatoase. Clinica, diagnostic, tratament.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2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r w:rsidRPr="00DF5B1D">
        <w:rPr>
          <w:lang w:val="en-US"/>
        </w:rPr>
        <w:t xml:space="preserve">Chirurgieoralasimaxilofaciala. CorneliuBurlibasa.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r w:rsidRPr="00DF5B1D">
        <w:rPr>
          <w:lang w:val="en-US"/>
        </w:rPr>
        <w:t xml:space="preserve">Tumorisipseudotumorimaxilare. ClaudiuMargaritescu, Cristiana Simionescu, Mihai Surpateanu.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2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2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r w:rsidRPr="00DF5B1D">
        <w:rPr>
          <w:lang w:val="en-US"/>
        </w:rPr>
        <w:t xml:space="preserve">Protocol de tratament al chisturilor, tumorilorbenignesiosteopatiiloroaselormaxilare. </w:t>
      </w:r>
      <w:r>
        <w:t>A.Bucur. ProtocolclinicnationalRomania.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063155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063155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063155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11</w:t>
      </w:r>
    </w:p>
    <w:p w:rsidR="009A1C0E" w:rsidRPr="000D233A" w:rsidRDefault="009A1C0E" w:rsidP="009A1C0E">
      <w:pPr>
        <w:pStyle w:val="Title"/>
        <w:jc w:val="both"/>
        <w:rPr>
          <w:i w:val="0"/>
          <w:sz w:val="24"/>
          <w:szCs w:val="24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Chisturi ale maxilarelor. Clasificare. Etiologie. Patogeneză. Clinica. Diagnostic. Tratament. Profilaxie.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diagnosticul, tratamentul chisturilor maxilarelor.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 xml:space="preserve">Planul lucrării: </w:t>
      </w:r>
    </w:p>
    <w:p w:rsidR="009A1C0E" w:rsidRPr="000D233A" w:rsidRDefault="009A1C0E" w:rsidP="00061652">
      <w:pPr>
        <w:pStyle w:val="Title"/>
        <w:numPr>
          <w:ilvl w:val="0"/>
          <w:numId w:val="2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9A1C0E" w:rsidRPr="000D233A" w:rsidRDefault="009A1C0E" w:rsidP="00061652">
      <w:pPr>
        <w:pStyle w:val="Title"/>
        <w:numPr>
          <w:ilvl w:val="0"/>
          <w:numId w:val="2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9A1C0E" w:rsidRPr="000D233A" w:rsidRDefault="009A1C0E" w:rsidP="00061652">
      <w:pPr>
        <w:pStyle w:val="Title"/>
        <w:numPr>
          <w:ilvl w:val="0"/>
          <w:numId w:val="2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9A1C0E" w:rsidRPr="000D233A" w:rsidRDefault="009A1C0E" w:rsidP="00061652">
      <w:pPr>
        <w:pStyle w:val="ListParagraph"/>
        <w:numPr>
          <w:ilvl w:val="0"/>
          <w:numId w:val="2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E92F1B" w:rsidP="00061652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Clinica, </w:t>
      </w:r>
      <w:r w:rsidR="009A1C0E" w:rsidRPr="000D233A">
        <w:rPr>
          <w:sz w:val="24"/>
          <w:szCs w:val="24"/>
          <w:lang w:val="ro-RO"/>
        </w:rPr>
        <w:t>diagnosticul</w:t>
      </w:r>
      <w:r w:rsidRPr="000D233A">
        <w:rPr>
          <w:sz w:val="24"/>
          <w:szCs w:val="24"/>
          <w:lang w:val="ro-RO"/>
        </w:rPr>
        <w:t xml:space="preserve"> și tratamentul</w:t>
      </w:r>
      <w:r w:rsidR="009A1C0E" w:rsidRPr="000D233A">
        <w:rPr>
          <w:sz w:val="24"/>
          <w:szCs w:val="24"/>
          <w:lang w:val="ro-RO"/>
        </w:rPr>
        <w:t xml:space="preserve"> chisturilor de dezvoltare: keratochistulodontogen, chistul folicular dentiger, chistul de erupție, chistul parodontal lateral, chistul gingival al adultului, </w:t>
      </w:r>
      <w:r w:rsidRPr="000D233A">
        <w:rPr>
          <w:sz w:val="24"/>
          <w:szCs w:val="24"/>
          <w:lang w:val="ro-RO"/>
        </w:rPr>
        <w:t>chistul odontogen glandular și calcificat, chistul nazo- și medio-palatin, chistul nazo-labial.</w:t>
      </w:r>
    </w:p>
    <w:p w:rsidR="00E92F1B" w:rsidRPr="000D233A" w:rsidRDefault="00E92F1B" w:rsidP="00E92F1B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9A1C0E" w:rsidRPr="000D233A" w:rsidRDefault="00E92F1B" w:rsidP="00061652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diagnosticul și tratamentul chisturilor inflamatorii: chistul periapical, radicular lateral, rezidual.</w:t>
      </w:r>
    </w:p>
    <w:p w:rsidR="00E92F1B" w:rsidRPr="000D233A" w:rsidRDefault="00E92F1B" w:rsidP="00E92F1B">
      <w:pPr>
        <w:pStyle w:val="ListParagraph"/>
        <w:rPr>
          <w:sz w:val="24"/>
          <w:szCs w:val="24"/>
          <w:lang w:val="ro-RO"/>
        </w:rPr>
      </w:pPr>
    </w:p>
    <w:p w:rsidR="00E92F1B" w:rsidRPr="000D233A" w:rsidRDefault="00E92F1B" w:rsidP="00E92F1B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E92F1B" w:rsidRPr="000D233A" w:rsidRDefault="00E92F1B" w:rsidP="00061652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Clinica, diagnosticul și tratamentul pseudochisturilor: cavitate osoasă idiopatică, defecte osoase Stafne. 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3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r w:rsidRPr="00DF5B1D">
        <w:rPr>
          <w:lang w:val="en-US"/>
        </w:rPr>
        <w:t xml:space="preserve">Chirurgieoralasimaxilofaciala. CorneliuBurlibasa.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r w:rsidRPr="00DF5B1D">
        <w:rPr>
          <w:lang w:val="en-US"/>
        </w:rPr>
        <w:t xml:space="preserve">Tumorisipseudotumorimaxilare. ClaudiuMargaritescu, Cristiana Simionescu, Mihai Surpateanu.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3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3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r w:rsidRPr="00DF5B1D">
        <w:rPr>
          <w:lang w:val="en-US"/>
        </w:rPr>
        <w:t xml:space="preserve">Protocol de tratament al chisturilor, tumorilorbenignesiosteopatiiloroaselormaxilare. </w:t>
      </w:r>
      <w:r>
        <w:t>A.Bucur. ProtocolclinicnationalRomania.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2212EB" w:rsidRPr="000D233A" w:rsidRDefault="002212EB" w:rsidP="00063155">
      <w:pPr>
        <w:jc w:val="both"/>
        <w:rPr>
          <w:sz w:val="24"/>
          <w:szCs w:val="24"/>
          <w:lang w:val="ro-RO"/>
        </w:rPr>
      </w:pPr>
    </w:p>
    <w:p w:rsidR="002212EB" w:rsidRPr="000D233A" w:rsidRDefault="002212EB" w:rsidP="00063155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12</w:t>
      </w: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Chisturi și fistule congenitale în teritoriul OMF. Clasificare. Etiologie. Patogeneză. Clinica. Diagnostic. Tratament. Profilaxie.</w:t>
      </w:r>
      <w:r w:rsidR="003D31E5" w:rsidRPr="000D233A">
        <w:rPr>
          <w:sz w:val="24"/>
          <w:szCs w:val="24"/>
          <w:lang w:val="ro-RO"/>
        </w:rPr>
        <w:t>Epulisul.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  Bazele clinice ChOMF a USMF.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chisturilor și fistulelor congenitale în teritoriul OMF 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  <w:r w:rsidRPr="000D233A">
        <w:rPr>
          <w:b w:val="0"/>
          <w:i w:val="0"/>
          <w:sz w:val="24"/>
          <w:szCs w:val="24"/>
        </w:rPr>
        <w:t xml:space="preserve">    1. Discuții la temă – 100 min.</w:t>
      </w:r>
    </w:p>
    <w:p w:rsidR="008432C0" w:rsidRPr="000D233A" w:rsidRDefault="008432C0" w:rsidP="008432C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 xml:space="preserve">                            2. Demonstrarea bolnavilor tematici – 60 min.</w:t>
      </w:r>
    </w:p>
    <w:p w:rsidR="008432C0" w:rsidRPr="000D233A" w:rsidRDefault="008432C0" w:rsidP="008432C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 xml:space="preserve">                            3. Curăția bolnavilor tematici – 100 min.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                            4. Încheiere – 10 min.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chisturilor cervicale laterale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fistulelor cervicale laterale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chisturilor cervicale mediane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fistulelor cervicale mediane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Tratamentul chisturilor cervicale mediane şi laterale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Tratamentul fistulelor cervicale laterale şi mediane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Chistul dermoidşiepidermoid OMF. Clinica, diagnosticul, tratamentul.</w:t>
      </w:r>
    </w:p>
    <w:p w:rsidR="003D31E5" w:rsidRPr="000D233A" w:rsidRDefault="003D31E5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Epulisul, clasificare, clinica, diagnostic, tratament.</w:t>
      </w:r>
    </w:p>
    <w:p w:rsidR="008432C0" w:rsidRPr="000D233A" w:rsidRDefault="008432C0" w:rsidP="008432C0">
      <w:pPr>
        <w:ind w:left="360"/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8432C0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Pr="000D233A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4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4"/>
        </w:numPr>
      </w:pPr>
      <w:r w:rsidRPr="00DF5B1D">
        <w:rPr>
          <w:lang w:val="en-US"/>
        </w:rPr>
        <w:t xml:space="preserve">Chirurgieoralasimaxilofaciala. CorneliuBurlibasa.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4"/>
        </w:numPr>
      </w:pPr>
      <w:r w:rsidRPr="00DF5B1D">
        <w:rPr>
          <w:lang w:val="en-US"/>
        </w:rPr>
        <w:t xml:space="preserve">Tumorisipseudotumorimaxilare. ClaudiuMargaritescu, Cristiana Simionescu, Mihai Surpateanu.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4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4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4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8432C0" w:rsidRPr="000D233A" w:rsidRDefault="008432C0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961E8A" w:rsidRPr="000D233A" w:rsidRDefault="00961E8A" w:rsidP="00961E8A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13</w:t>
      </w: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Tema:</w:t>
      </w:r>
      <w:r w:rsidRPr="000D233A">
        <w:rPr>
          <w:sz w:val="24"/>
          <w:szCs w:val="24"/>
          <w:lang w:val="ro-RO"/>
        </w:rPr>
        <w:t xml:space="preserve"> Tumorile benigne a țesuturilor moi teritoriului OMF. Tumorile epiteliale benigne ale cavității bucale.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  Bazele clinice ChOMF a USMF.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lucrării:</w:t>
      </w:r>
      <w:r w:rsidRPr="000D233A">
        <w:rPr>
          <w:sz w:val="24"/>
          <w:szCs w:val="24"/>
          <w:lang w:val="ro-RO"/>
        </w:rPr>
        <w:t xml:space="preserve">  În cadrul lucrării practice studenții însușesc clinica, diagnosticul și                             tratamentul tumorilor benigne a țesuturilor moi teritoriului OMF.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EF580A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Planul lucrării:</w:t>
      </w:r>
    </w:p>
    <w:p w:rsidR="000C7571" w:rsidRPr="000D233A" w:rsidRDefault="000C7571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Discuții la temă – 100 min.</w:t>
      </w:r>
    </w:p>
    <w:p w:rsidR="000C7571" w:rsidRPr="000D233A" w:rsidRDefault="000C7571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Demonstrarea bolnavilor tematici – 60 min.</w:t>
      </w:r>
    </w:p>
    <w:p w:rsidR="000C7571" w:rsidRPr="000D233A" w:rsidRDefault="00C17D95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Curăția</w:t>
      </w:r>
      <w:r w:rsidR="000C7571" w:rsidRPr="000D233A">
        <w:rPr>
          <w:sz w:val="24"/>
          <w:szCs w:val="24"/>
          <w:lang w:val="ro-RO"/>
        </w:rPr>
        <w:t xml:space="preserve"> bolnavilor tematici – 100 min.</w:t>
      </w:r>
    </w:p>
    <w:p w:rsidR="000C7571" w:rsidRPr="000D233A" w:rsidRDefault="000C7571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Clasificarea, clinica, diagnosticul nevu</w:t>
      </w:r>
      <w:r w:rsidR="00EF580A" w:rsidRPr="000D233A">
        <w:rPr>
          <w:sz w:val="24"/>
          <w:szCs w:val="24"/>
          <w:lang w:val="ro-RO"/>
        </w:rPr>
        <w:t>su</w:t>
      </w:r>
      <w:r w:rsidRPr="000D233A">
        <w:rPr>
          <w:sz w:val="24"/>
          <w:szCs w:val="24"/>
          <w:lang w:val="ro-RO"/>
        </w:rPr>
        <w:t>lui facial.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Clasificarea, clinica, diagnosticul, tratamentul angiomului regiunii </w:t>
      </w:r>
      <w:r w:rsidR="00EF580A" w:rsidRPr="000D233A">
        <w:rPr>
          <w:sz w:val="24"/>
          <w:szCs w:val="24"/>
          <w:lang w:val="ro-RO"/>
        </w:rPr>
        <w:t>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Clasificarea, clinica, diagnosticul, tratamentul limfagiomului regiunii </w:t>
      </w:r>
      <w:r w:rsidR="00EF580A" w:rsidRPr="000D233A">
        <w:rPr>
          <w:sz w:val="24"/>
          <w:szCs w:val="24"/>
          <w:lang w:val="ro-RO"/>
        </w:rPr>
        <w:t>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Clinica, diagnosticul, tratamentul papilomului </w:t>
      </w:r>
      <w:r w:rsidR="00EF580A" w:rsidRPr="000D233A">
        <w:rPr>
          <w:sz w:val="24"/>
          <w:szCs w:val="24"/>
          <w:lang w:val="ro-RO"/>
        </w:rPr>
        <w:t>în regiunea 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diagnosticul, tratamentul botriomicomului facial.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</w:t>
      </w:r>
      <w:r w:rsidR="0008564A" w:rsidRPr="000D233A">
        <w:rPr>
          <w:sz w:val="24"/>
          <w:szCs w:val="24"/>
          <w:lang w:val="ro-RO"/>
        </w:rPr>
        <w:t>l, tratamentul lipomului, lipom</w:t>
      </w:r>
      <w:r w:rsidRPr="000D233A">
        <w:rPr>
          <w:sz w:val="24"/>
          <w:szCs w:val="24"/>
          <w:lang w:val="ro-RO"/>
        </w:rPr>
        <w:t>atozei</w:t>
      </w:r>
      <w:r w:rsidR="0008564A" w:rsidRPr="000D233A">
        <w:rPr>
          <w:sz w:val="24"/>
          <w:szCs w:val="24"/>
          <w:lang w:val="ro-RO"/>
        </w:rPr>
        <w:t xml:space="preserve"> - morbului Made</w:t>
      </w:r>
      <w:r w:rsidRPr="000D233A">
        <w:rPr>
          <w:sz w:val="24"/>
          <w:szCs w:val="24"/>
          <w:lang w:val="ro-RO"/>
        </w:rPr>
        <w:t>lung.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diagnosticul, tratamentul ateromului – chistului sebaceu</w:t>
      </w:r>
      <w:r w:rsidR="002C5ED9" w:rsidRPr="000D233A">
        <w:rPr>
          <w:sz w:val="24"/>
          <w:szCs w:val="24"/>
          <w:lang w:val="ro-RO"/>
        </w:rPr>
        <w:t xml:space="preserve"> în regiuneaOMF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Morbul Bo</w:t>
      </w:r>
      <w:r w:rsidR="0008564A" w:rsidRPr="000D233A">
        <w:rPr>
          <w:sz w:val="24"/>
          <w:szCs w:val="24"/>
          <w:lang w:val="ro-RO"/>
        </w:rPr>
        <w:t>w</w:t>
      </w:r>
      <w:r w:rsidRPr="000D233A">
        <w:rPr>
          <w:sz w:val="24"/>
          <w:szCs w:val="24"/>
          <w:lang w:val="ro-RO"/>
        </w:rPr>
        <w:t xml:space="preserve">en al mucoasei </w:t>
      </w:r>
      <w:r w:rsidR="00EF580A" w:rsidRPr="000D233A">
        <w:rPr>
          <w:sz w:val="24"/>
          <w:szCs w:val="24"/>
          <w:lang w:val="ro-RO"/>
        </w:rPr>
        <w:t>cavității</w:t>
      </w:r>
      <w:r w:rsidRPr="000D233A">
        <w:rPr>
          <w:sz w:val="24"/>
          <w:szCs w:val="24"/>
          <w:lang w:val="ro-RO"/>
        </w:rPr>
        <w:t xml:space="preserve"> bucale. Clinica, diagnosticul, tratamentul, profilaxia, </w:t>
      </w:r>
      <w:r w:rsidR="0008564A" w:rsidRPr="000D233A">
        <w:rPr>
          <w:sz w:val="24"/>
          <w:szCs w:val="24"/>
          <w:lang w:val="ro-RO"/>
        </w:rPr>
        <w:t>complicații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Leucopla</w:t>
      </w:r>
      <w:r w:rsidR="0008564A" w:rsidRPr="000D233A">
        <w:rPr>
          <w:sz w:val="24"/>
          <w:szCs w:val="24"/>
          <w:lang w:val="ro-RO"/>
        </w:rPr>
        <w:t>z</w:t>
      </w:r>
      <w:r w:rsidRPr="000D233A">
        <w:rPr>
          <w:sz w:val="24"/>
          <w:szCs w:val="24"/>
          <w:lang w:val="ro-RO"/>
        </w:rPr>
        <w:t xml:space="preserve">ia </w:t>
      </w:r>
      <w:r w:rsidR="0008564A" w:rsidRPr="000D233A">
        <w:rPr>
          <w:sz w:val="24"/>
          <w:szCs w:val="24"/>
          <w:lang w:val="ro-RO"/>
        </w:rPr>
        <w:t>v</w:t>
      </w:r>
      <w:r w:rsidRPr="000D233A">
        <w:rPr>
          <w:sz w:val="24"/>
          <w:szCs w:val="24"/>
          <w:lang w:val="ro-RO"/>
        </w:rPr>
        <w:t xml:space="preserve">erucoasă a mucoasei </w:t>
      </w:r>
      <w:r w:rsidR="0008564A" w:rsidRPr="000D233A">
        <w:rPr>
          <w:sz w:val="24"/>
          <w:szCs w:val="24"/>
          <w:lang w:val="ro-RO"/>
        </w:rPr>
        <w:t>cavității</w:t>
      </w:r>
      <w:r w:rsidRPr="000D233A">
        <w:rPr>
          <w:sz w:val="24"/>
          <w:szCs w:val="24"/>
          <w:lang w:val="ro-RO"/>
        </w:rPr>
        <w:t xml:space="preserve"> bucale. Clinica, diagnostic, tratamentul, profilaxia, </w:t>
      </w:r>
      <w:r w:rsidR="0008564A" w:rsidRPr="000D233A">
        <w:rPr>
          <w:sz w:val="24"/>
          <w:szCs w:val="24"/>
          <w:lang w:val="ro-RO"/>
        </w:rPr>
        <w:t>complicații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Papilomatoza mucoasei </w:t>
      </w:r>
      <w:r w:rsidR="0008564A" w:rsidRPr="000D233A">
        <w:rPr>
          <w:sz w:val="24"/>
          <w:szCs w:val="24"/>
          <w:lang w:val="ro-RO"/>
        </w:rPr>
        <w:t>cavității</w:t>
      </w:r>
      <w:r w:rsidRPr="000D233A">
        <w:rPr>
          <w:sz w:val="24"/>
          <w:szCs w:val="24"/>
          <w:lang w:val="ro-RO"/>
        </w:rPr>
        <w:t xml:space="preserve"> bucale. Clinica, diagnostic, tratament, </w:t>
      </w:r>
      <w:r w:rsidR="00EF580A" w:rsidRPr="000D233A">
        <w:rPr>
          <w:sz w:val="24"/>
          <w:szCs w:val="24"/>
          <w:lang w:val="ro-RO"/>
        </w:rPr>
        <w:t>complicații</w:t>
      </w:r>
      <w:r w:rsidRPr="000D233A">
        <w:rPr>
          <w:sz w:val="24"/>
          <w:szCs w:val="24"/>
          <w:lang w:val="ro-RO"/>
        </w:rPr>
        <w:t>.</w:t>
      </w:r>
    </w:p>
    <w:p w:rsidR="000C7571" w:rsidRPr="000D233A" w:rsidRDefault="0008564A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Stomatita </w:t>
      </w:r>
      <w:r w:rsidR="000C7571" w:rsidRPr="000D233A">
        <w:rPr>
          <w:sz w:val="24"/>
          <w:szCs w:val="24"/>
          <w:lang w:val="ro-RO"/>
        </w:rPr>
        <w:t>actinică. Clinica, diagnost</w:t>
      </w:r>
      <w:r w:rsidRPr="000D233A">
        <w:rPr>
          <w:sz w:val="24"/>
          <w:szCs w:val="24"/>
          <w:lang w:val="ro-RO"/>
        </w:rPr>
        <w:t>ic, tratamentul</w:t>
      </w:r>
      <w:r w:rsidR="000C7571" w:rsidRPr="000D233A">
        <w:rPr>
          <w:sz w:val="24"/>
          <w:szCs w:val="24"/>
          <w:lang w:val="ro-RO"/>
        </w:rPr>
        <w:t>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Default="000C7571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0C7571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5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5"/>
        </w:numPr>
      </w:pPr>
      <w:r w:rsidRPr="00DF5B1D">
        <w:rPr>
          <w:lang w:val="en-US"/>
        </w:rPr>
        <w:t xml:space="preserve">Chirurgieoralasimaxilofaciala. CorneliuBurlibasa.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5"/>
        </w:numPr>
      </w:pPr>
      <w:r>
        <w:t>Afecțiunilecomplexuluimucoparodontal. AnaEni</w:t>
      </w:r>
    </w:p>
    <w:p w:rsidR="00DF5B1D" w:rsidRPr="00707202" w:rsidRDefault="00DF5B1D" w:rsidP="00061652">
      <w:pPr>
        <w:pStyle w:val="ListParagraph"/>
        <w:numPr>
          <w:ilvl w:val="0"/>
          <w:numId w:val="45"/>
        </w:numPr>
      </w:pPr>
      <w:r w:rsidRPr="00707202">
        <w:t>Опухоли головы и шеи. А.И. Пачес. Москва 2013.</w:t>
      </w:r>
    </w:p>
    <w:p w:rsidR="00DF5B1D" w:rsidRDefault="00DF5B1D" w:rsidP="00061652">
      <w:pPr>
        <w:pStyle w:val="ListParagraph"/>
        <w:numPr>
          <w:ilvl w:val="0"/>
          <w:numId w:val="45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7C7DCC" w:rsidRPr="00DF5B1D" w:rsidRDefault="007C7DCC" w:rsidP="000C7571">
      <w:pPr>
        <w:jc w:val="both"/>
        <w:rPr>
          <w:sz w:val="24"/>
          <w:szCs w:val="24"/>
          <w:lang w:val="en-US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0C7571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7C7DCC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D555D3" w:rsidRPr="000D233A">
        <w:rPr>
          <w:i w:val="0"/>
          <w:sz w:val="24"/>
          <w:szCs w:val="24"/>
        </w:rPr>
        <w:t>14</w:t>
      </w:r>
    </w:p>
    <w:p w:rsidR="007C7DCC" w:rsidRPr="000D233A" w:rsidRDefault="007C7DCC" w:rsidP="007C7DCC">
      <w:pPr>
        <w:pStyle w:val="Title"/>
        <w:jc w:val="both"/>
        <w:rPr>
          <w:i w:val="0"/>
          <w:sz w:val="24"/>
          <w:szCs w:val="24"/>
        </w:rPr>
      </w:pP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Tumorile benigne a glandelor salivare. Clasificare. Etiologie. Patogeneză. Clinica. Diagnostic. Tratament. Profilaxie.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7C7DCC" w:rsidRPr="000D233A" w:rsidRDefault="007C7DCC" w:rsidP="007C7DCC">
      <w:pPr>
        <w:jc w:val="both"/>
        <w:rPr>
          <w:sz w:val="24"/>
          <w:szCs w:val="24"/>
          <w:u w:val="single"/>
          <w:lang w:val="ro-RO"/>
        </w:rPr>
      </w:pP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benigne, leziunile pseudo tumorale ale glandelor salivare.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7C7DCC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7C7DCC" w:rsidRPr="000D233A" w:rsidRDefault="007C7DCC" w:rsidP="00061652">
      <w:pPr>
        <w:pStyle w:val="Title"/>
        <w:numPr>
          <w:ilvl w:val="0"/>
          <w:numId w:val="2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7C7DCC" w:rsidRPr="000D233A" w:rsidRDefault="007C7DCC" w:rsidP="00061652">
      <w:pPr>
        <w:pStyle w:val="Title"/>
        <w:numPr>
          <w:ilvl w:val="0"/>
          <w:numId w:val="2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7C7DCC" w:rsidRPr="000D233A" w:rsidRDefault="007C7DCC" w:rsidP="00061652">
      <w:pPr>
        <w:pStyle w:val="Title"/>
        <w:numPr>
          <w:ilvl w:val="0"/>
          <w:numId w:val="2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7C7DCC" w:rsidRPr="000D233A" w:rsidRDefault="007C7DCC" w:rsidP="00061652"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Clasificarea tumorilor </w:t>
      </w:r>
      <w:r w:rsidR="00C839AA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>pseudotumorilor glandelor salivare.</w:t>
      </w:r>
    </w:p>
    <w:p w:rsidR="00D7064C" w:rsidRPr="000D233A" w:rsidRDefault="00D7064C" w:rsidP="00D7064C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D7064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Ranula</w:t>
      </w:r>
      <w:r w:rsidR="00C839AA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chist</w:t>
      </w:r>
      <w:r w:rsidR="00C839AA" w:rsidRPr="000D233A">
        <w:rPr>
          <w:sz w:val="24"/>
          <w:szCs w:val="24"/>
          <w:lang w:val="ro-RO"/>
        </w:rPr>
        <w:t>urile</w:t>
      </w:r>
      <w:r w:rsidRPr="000D233A">
        <w:rPr>
          <w:sz w:val="24"/>
          <w:szCs w:val="24"/>
          <w:lang w:val="ro-RO"/>
        </w:rPr>
        <w:t xml:space="preserve"> de retenţi</w:t>
      </w:r>
      <w:r w:rsidR="00C839AA" w:rsidRPr="000D233A">
        <w:rPr>
          <w:sz w:val="24"/>
          <w:szCs w:val="24"/>
          <w:lang w:val="ro-RO"/>
        </w:rPr>
        <w:t>e</w:t>
      </w:r>
      <w:r w:rsidRPr="000D233A">
        <w:rPr>
          <w:sz w:val="24"/>
          <w:szCs w:val="24"/>
          <w:lang w:val="ro-RO"/>
        </w:rPr>
        <w:t xml:space="preserve"> a glandelor</w:t>
      </w:r>
      <w:r w:rsidR="00C839AA" w:rsidRPr="000D233A">
        <w:rPr>
          <w:sz w:val="24"/>
          <w:szCs w:val="24"/>
          <w:lang w:val="ro-RO"/>
        </w:rPr>
        <w:t xml:space="preserve"> salivare. Clinica, diagnostic, tratament</w:t>
      </w:r>
      <w:r w:rsidRPr="000D233A">
        <w:rPr>
          <w:sz w:val="24"/>
          <w:szCs w:val="24"/>
          <w:lang w:val="ro-RO"/>
        </w:rPr>
        <w:t>.</w:t>
      </w:r>
    </w:p>
    <w:p w:rsidR="007C7DCC" w:rsidRPr="000D233A" w:rsidRDefault="007C7DC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Adenomul polimorf</w:t>
      </w:r>
      <w:r w:rsidR="00C839AA" w:rsidRPr="000D233A">
        <w:rPr>
          <w:sz w:val="24"/>
          <w:szCs w:val="24"/>
          <w:lang w:val="ro-RO"/>
        </w:rPr>
        <w:t xml:space="preserve"> al glandelor</w:t>
      </w:r>
      <w:r w:rsidRPr="000D233A">
        <w:rPr>
          <w:sz w:val="24"/>
          <w:szCs w:val="24"/>
          <w:lang w:val="ro-RO"/>
        </w:rPr>
        <w:t xml:space="preserve"> salivare. Clinica, diagnostic, tratament.</w:t>
      </w:r>
    </w:p>
    <w:p w:rsidR="00D7064C" w:rsidRPr="000D233A" w:rsidRDefault="00D7064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Adenomul monoforf</w:t>
      </w:r>
      <w:r w:rsidR="00C839AA" w:rsidRPr="000D233A">
        <w:rPr>
          <w:sz w:val="24"/>
          <w:szCs w:val="24"/>
          <w:lang w:val="ro-RO"/>
        </w:rPr>
        <w:t xml:space="preserve"> al</w:t>
      </w:r>
      <w:r w:rsidRPr="000D233A">
        <w:rPr>
          <w:sz w:val="24"/>
          <w:szCs w:val="24"/>
          <w:lang w:val="ro-RO"/>
        </w:rPr>
        <w:t xml:space="preserve"> glande</w:t>
      </w:r>
      <w:r w:rsidR="00C839AA" w:rsidRPr="000D233A">
        <w:rPr>
          <w:sz w:val="24"/>
          <w:szCs w:val="24"/>
          <w:lang w:val="ro-RO"/>
        </w:rPr>
        <w:t>lor</w:t>
      </w:r>
      <w:r w:rsidRPr="000D233A">
        <w:rPr>
          <w:sz w:val="24"/>
          <w:szCs w:val="24"/>
          <w:lang w:val="ro-RO"/>
        </w:rPr>
        <w:t xml:space="preserve"> salivare. Clinica, diagnostic, tratament.</w:t>
      </w:r>
    </w:p>
    <w:p w:rsidR="00D7064C" w:rsidRPr="000D233A" w:rsidRDefault="00D7064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Adenolimfomul glande</w:t>
      </w:r>
      <w:r w:rsidR="00C839AA" w:rsidRPr="000D233A">
        <w:rPr>
          <w:sz w:val="24"/>
          <w:szCs w:val="24"/>
          <w:lang w:val="ro-RO"/>
        </w:rPr>
        <w:t>lor</w:t>
      </w:r>
      <w:r w:rsidRPr="000D233A">
        <w:rPr>
          <w:sz w:val="24"/>
          <w:szCs w:val="24"/>
          <w:lang w:val="ro-RO"/>
        </w:rPr>
        <w:t xml:space="preserve"> salivare. Clinica, diagnostic, tratament.</w:t>
      </w:r>
    </w:p>
    <w:p w:rsidR="00D7064C" w:rsidRPr="000D233A" w:rsidRDefault="00D7064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Sialozele</w:t>
      </w:r>
      <w:r w:rsidR="00D7064C" w:rsidRPr="000D233A">
        <w:rPr>
          <w:sz w:val="24"/>
          <w:szCs w:val="24"/>
          <w:lang w:val="ro-RO"/>
        </w:rPr>
        <w:t>.</w:t>
      </w:r>
      <w:r w:rsidRPr="000D233A">
        <w:rPr>
          <w:sz w:val="24"/>
          <w:szCs w:val="24"/>
          <w:lang w:val="ro-RO"/>
        </w:rPr>
        <w:t xml:space="preserve"> Sindromul Siogren</w:t>
      </w:r>
      <w:r w:rsidR="00D7064C" w:rsidRPr="000D233A">
        <w:rPr>
          <w:sz w:val="24"/>
          <w:szCs w:val="24"/>
          <w:lang w:val="ro-RO"/>
        </w:rPr>
        <w:t>, morbul Mikulicz</w:t>
      </w:r>
      <w:r w:rsidRPr="000D233A">
        <w:rPr>
          <w:sz w:val="24"/>
          <w:szCs w:val="24"/>
          <w:lang w:val="ro-RO"/>
        </w:rPr>
        <w:t>. Clinica, diagnostic, tratament.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6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6"/>
        </w:numPr>
      </w:pPr>
      <w:r w:rsidRPr="00DF5B1D">
        <w:rPr>
          <w:lang w:val="en-US"/>
        </w:rPr>
        <w:t xml:space="preserve">Chirurgieoralasimaxilofaciala. CorneliuBurlibasa.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6"/>
        </w:numPr>
      </w:pPr>
      <w:r w:rsidRPr="00707202">
        <w:t>Опухоли головы и шеи. А.И. Пачес. Москва 2013.</w:t>
      </w:r>
    </w:p>
    <w:p w:rsidR="007C7DCC" w:rsidRPr="00DF5B1D" w:rsidRDefault="007C7DCC" w:rsidP="00061652">
      <w:pPr>
        <w:pStyle w:val="ListParagraph"/>
        <w:numPr>
          <w:ilvl w:val="0"/>
          <w:numId w:val="46"/>
        </w:numPr>
        <w:rPr>
          <w:szCs w:val="28"/>
        </w:rPr>
      </w:pPr>
      <w:r w:rsidRPr="00DF5B1D">
        <w:rPr>
          <w:szCs w:val="28"/>
          <w:lang w:val="ro-RO"/>
        </w:rPr>
        <w:t>ЛеонCазама – Болезнислюнныхжелез. Прага 1997.</w:t>
      </w:r>
    </w:p>
    <w:p w:rsidR="007C7DCC" w:rsidRDefault="007C7DCC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7C7DCC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7C7DCC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pStyle w:val="Title"/>
        <w:jc w:val="both"/>
        <w:rPr>
          <w:i w:val="0"/>
          <w:sz w:val="24"/>
          <w:szCs w:val="24"/>
        </w:rPr>
      </w:pPr>
      <w:bookmarkStart w:id="0" w:name="_GoBack"/>
      <w:bookmarkEnd w:id="0"/>
      <w:r w:rsidRPr="000D233A">
        <w:rPr>
          <w:i w:val="0"/>
          <w:sz w:val="24"/>
          <w:szCs w:val="24"/>
        </w:rPr>
        <w:lastRenderedPageBreak/>
        <w:t>Elaborarea metodică  N 15</w:t>
      </w:r>
    </w:p>
    <w:p w:rsidR="00D555D3" w:rsidRPr="000D233A" w:rsidRDefault="00D555D3" w:rsidP="00D555D3">
      <w:pPr>
        <w:pStyle w:val="Title"/>
        <w:jc w:val="both"/>
        <w:rPr>
          <w:i w:val="0"/>
          <w:sz w:val="24"/>
          <w:szCs w:val="24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Particularitățile tratamentului stomatologic al pacienților oncologici. Osteoradionecroza. Clasificare. Etiologie. Patogeneză. Clinica. Diagnostic. Tratament. Profilaxie.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D555D3" w:rsidRPr="000D233A" w:rsidRDefault="00D555D3" w:rsidP="00D555D3">
      <w:pPr>
        <w:jc w:val="both"/>
        <w:rPr>
          <w:sz w:val="24"/>
          <w:szCs w:val="24"/>
          <w:u w:val="single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</w:t>
      </w:r>
      <w:r w:rsidR="00D0573A" w:rsidRPr="000D233A">
        <w:rPr>
          <w:sz w:val="24"/>
          <w:szCs w:val="24"/>
          <w:lang w:val="ro-RO"/>
        </w:rPr>
        <w:t>particularitățile tratamentului stomatologic al pacienților oncologici, osteoradionecroza</w:t>
      </w:r>
      <w:r w:rsidRPr="000D233A">
        <w:rPr>
          <w:sz w:val="24"/>
          <w:szCs w:val="24"/>
          <w:lang w:val="ro-RO"/>
        </w:rPr>
        <w:t>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D555D3" w:rsidRPr="000D233A" w:rsidRDefault="00D555D3" w:rsidP="00061652">
      <w:pPr>
        <w:pStyle w:val="Title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D555D3" w:rsidRPr="000D233A" w:rsidRDefault="00D555D3" w:rsidP="00061652">
      <w:pPr>
        <w:pStyle w:val="Title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D555D3" w:rsidRPr="000D233A" w:rsidRDefault="00D555D3" w:rsidP="00061652">
      <w:pPr>
        <w:pStyle w:val="Title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D555D3" w:rsidRPr="000D233A" w:rsidRDefault="00D555D3" w:rsidP="00061652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Necesitatea asanării focarelor inflamatorii acute și cronice odontogene pre-tratament radioterapic cu focarul de iradiere în teritoriul OMF </w:t>
      </w:r>
    </w:p>
    <w:p w:rsidR="001B58C0" w:rsidRPr="000D233A" w:rsidRDefault="001B58C0" w:rsidP="001B58C0">
      <w:pPr>
        <w:pStyle w:val="ListParagraph"/>
        <w:ind w:left="840"/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Noțiuni de doză efectivă și doză acumulată, rolul ei în metabolismul tisular local.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Modificări în parametrii sangvini la pacienți supuși tratamentului radio și chemoterapeutic.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Efectele chemoterapiei asupra țesutului osos. Bisfosfonatele, generații.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F57DE8" w:rsidRPr="000D233A" w:rsidRDefault="0088529D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Osteoradionecroza, clinica, diagnostic, tratament.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D555D3" w:rsidRPr="000D233A" w:rsidRDefault="0088529D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Profilaxia osteoradionecrozei. Conduita stomatologică la pacienții din grupul de risc</w:t>
      </w:r>
      <w:r w:rsidR="00D555D3" w:rsidRPr="000D233A">
        <w:rPr>
          <w:sz w:val="24"/>
          <w:szCs w:val="24"/>
          <w:lang w:val="ro-RO"/>
        </w:rPr>
        <w:t>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F951DD" w:rsidRDefault="00F951DD" w:rsidP="00F951D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F951DD" w:rsidRDefault="00F951DD" w:rsidP="00061652">
      <w:pPr>
        <w:pStyle w:val="ListParagraph"/>
        <w:numPr>
          <w:ilvl w:val="0"/>
          <w:numId w:val="47"/>
        </w:numPr>
        <w:rPr>
          <w:lang w:val="ro-RO"/>
        </w:rPr>
      </w:pPr>
      <w:r>
        <w:rPr>
          <w:lang w:val="ro-RO"/>
        </w:rPr>
        <w:t>Materialele prelegerilor.</w:t>
      </w:r>
    </w:p>
    <w:p w:rsidR="00901B16" w:rsidRDefault="00901B16" w:rsidP="00061652">
      <w:pPr>
        <w:pStyle w:val="ListParagraph"/>
        <w:numPr>
          <w:ilvl w:val="0"/>
          <w:numId w:val="47"/>
        </w:numPr>
      </w:pPr>
      <w:r>
        <w:t>Cancerul. Gh. ȚăbărnăChişinău 1997</w:t>
      </w:r>
    </w:p>
    <w:p w:rsidR="00901B16" w:rsidRPr="00707202" w:rsidRDefault="00901B16" w:rsidP="00061652">
      <w:pPr>
        <w:pStyle w:val="ListParagraph"/>
        <w:numPr>
          <w:ilvl w:val="0"/>
          <w:numId w:val="47"/>
        </w:numPr>
      </w:pPr>
      <w:r w:rsidRPr="00707202">
        <w:t>Опухоли головы и шеи. А.И. Пачес. Москва 2013.</w:t>
      </w:r>
    </w:p>
    <w:p w:rsidR="00901B16" w:rsidRDefault="00901B16" w:rsidP="00061652">
      <w:pPr>
        <w:pStyle w:val="ListParagraph"/>
        <w:numPr>
          <w:ilvl w:val="0"/>
          <w:numId w:val="47"/>
        </w:numPr>
      </w:pPr>
      <w:r w:rsidRPr="00901B16">
        <w:rPr>
          <w:lang w:val="en-US"/>
        </w:rPr>
        <w:t xml:space="preserve">Principles and practice of head and neck surgery and Oncology. Paul Q. Montgomery. Peter H. Rhys Evans. </w:t>
      </w:r>
      <w:r>
        <w:t>Patrick J. Gullane</w:t>
      </w:r>
    </w:p>
    <w:p w:rsidR="00901B16" w:rsidRDefault="00901B16" w:rsidP="00061652">
      <w:pPr>
        <w:pStyle w:val="ListParagraph"/>
        <w:numPr>
          <w:ilvl w:val="0"/>
          <w:numId w:val="47"/>
        </w:numPr>
      </w:pPr>
      <w:r w:rsidRPr="00901B16">
        <w:rPr>
          <w:lang w:val="en-US"/>
        </w:rPr>
        <w:t xml:space="preserve">Head and neck surgery and oncology. </w:t>
      </w:r>
      <w:r>
        <w:t>JatinShah.</w:t>
      </w:r>
    </w:p>
    <w:p w:rsidR="00F951DD" w:rsidRDefault="00F951DD" w:rsidP="00F951DD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0C7571">
      <w:pPr>
        <w:jc w:val="both"/>
        <w:rPr>
          <w:sz w:val="24"/>
          <w:szCs w:val="24"/>
          <w:lang w:val="ro-RO"/>
        </w:rPr>
      </w:pPr>
    </w:p>
    <w:sectPr w:rsidR="00D555D3" w:rsidRPr="000D233A" w:rsidSect="00896AD0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09" w:rsidRDefault="00BB1209" w:rsidP="00872B86">
      <w:r>
        <w:separator/>
      </w:r>
    </w:p>
  </w:endnote>
  <w:endnote w:type="continuationSeparator" w:id="1">
    <w:p w:rsidR="00BB1209" w:rsidRDefault="00BB1209" w:rsidP="0087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09" w:rsidRDefault="00BB1209" w:rsidP="00872B86">
      <w:r>
        <w:separator/>
      </w:r>
    </w:p>
  </w:footnote>
  <w:footnote w:type="continuationSeparator" w:id="1">
    <w:p w:rsidR="00BB1209" w:rsidRDefault="00BB1209" w:rsidP="00872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7016E9" w:rsidRPr="00E97607" w:rsidTr="009241EB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7016E9" w:rsidRPr="00E97607" w:rsidRDefault="00896AD0" w:rsidP="009241EB">
          <w:pPr>
            <w:pStyle w:val="Header"/>
          </w:pPr>
          <w:r w:rsidRPr="00896AD0">
            <w:rPr>
              <w:noProof/>
            </w:rPr>
            <w:pict>
              <v:rect id="_x0000_s2049" style="position:absolute;margin-left:-11.7pt;margin-top:0;width:523.5pt;height:759.1pt;z-index:251658240" o:allowincell="f" filled="f"/>
            </w:pict>
          </w:r>
          <w:r w:rsidRPr="00896AD0"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4.35pt;height:65.3pt;visibility:visible;mso-wrap-style:square">
                <v:imagedata r:id="rId1" o:title=""/>
              </v:shape>
            </w:pict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016E9" w:rsidRPr="005E1F41" w:rsidRDefault="007016E9" w:rsidP="009241EB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16E9" w:rsidRPr="00E97607" w:rsidRDefault="007016E9" w:rsidP="009241EB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16E9" w:rsidRPr="00E97607" w:rsidRDefault="007016E9" w:rsidP="009241EB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7016E9" w:rsidRPr="00E97607" w:rsidTr="009241EB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016E9" w:rsidRPr="0050505D" w:rsidRDefault="007016E9" w:rsidP="009241EB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016E9" w:rsidRDefault="007016E9" w:rsidP="009241EB">
          <w:pPr>
            <w:pStyle w:val="Revisione"/>
            <w:rPr>
              <w:b w:val="0"/>
              <w:sz w:val="24"/>
            </w:rPr>
          </w:pPr>
        </w:p>
      </w:tc>
    </w:tr>
    <w:tr w:rsidR="007016E9" w:rsidRPr="00E97607" w:rsidTr="009241EB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016E9" w:rsidRDefault="007016E9" w:rsidP="009241EB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7016E9" w:rsidRDefault="00701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C6"/>
    <w:multiLevelType w:val="hybridMultilevel"/>
    <w:tmpl w:val="D2464DCA"/>
    <w:lvl w:ilvl="0" w:tplc="1E8A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B6016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D79"/>
    <w:multiLevelType w:val="hybridMultilevel"/>
    <w:tmpl w:val="40427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01A0"/>
    <w:multiLevelType w:val="hybridMultilevel"/>
    <w:tmpl w:val="AE568CC8"/>
    <w:lvl w:ilvl="0" w:tplc="BB3C8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67F5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4066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1CAC"/>
    <w:multiLevelType w:val="hybridMultilevel"/>
    <w:tmpl w:val="D9202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1577"/>
    <w:multiLevelType w:val="hybridMultilevel"/>
    <w:tmpl w:val="8D64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4694A"/>
    <w:multiLevelType w:val="hybridMultilevel"/>
    <w:tmpl w:val="3DBCE45A"/>
    <w:lvl w:ilvl="0" w:tplc="74C899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9D20F2F"/>
    <w:multiLevelType w:val="hybridMultilevel"/>
    <w:tmpl w:val="0C0A58C8"/>
    <w:lvl w:ilvl="0" w:tplc="2874700C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1A9507C"/>
    <w:multiLevelType w:val="hybridMultilevel"/>
    <w:tmpl w:val="43F46F4A"/>
    <w:lvl w:ilvl="0" w:tplc="65A01734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DB5F8D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6B74"/>
    <w:multiLevelType w:val="hybridMultilevel"/>
    <w:tmpl w:val="AD8683A8"/>
    <w:lvl w:ilvl="0" w:tplc="B448B5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565188A"/>
    <w:multiLevelType w:val="hybridMultilevel"/>
    <w:tmpl w:val="24D2FF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B17A1E"/>
    <w:multiLevelType w:val="hybridMultilevel"/>
    <w:tmpl w:val="B3B6D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F1E36"/>
    <w:multiLevelType w:val="hybridMultilevel"/>
    <w:tmpl w:val="292C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B6955"/>
    <w:multiLevelType w:val="hybridMultilevel"/>
    <w:tmpl w:val="3FD08312"/>
    <w:lvl w:ilvl="0" w:tplc="66F8C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E02BB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F1AB9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F6AD8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018E"/>
    <w:multiLevelType w:val="hybridMultilevel"/>
    <w:tmpl w:val="A37682AA"/>
    <w:lvl w:ilvl="0" w:tplc="009CD5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ACE7BDC"/>
    <w:multiLevelType w:val="hybridMultilevel"/>
    <w:tmpl w:val="B900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50984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32140"/>
    <w:multiLevelType w:val="hybridMultilevel"/>
    <w:tmpl w:val="5768AEAA"/>
    <w:lvl w:ilvl="0" w:tplc="80CEBB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005A7"/>
    <w:multiLevelType w:val="hybridMultilevel"/>
    <w:tmpl w:val="49663224"/>
    <w:lvl w:ilvl="0" w:tplc="B88203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C1053"/>
    <w:multiLevelType w:val="hybridMultilevel"/>
    <w:tmpl w:val="536CD2F8"/>
    <w:lvl w:ilvl="0" w:tplc="4A9231A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9918E1"/>
    <w:multiLevelType w:val="hybridMultilevel"/>
    <w:tmpl w:val="538A2588"/>
    <w:lvl w:ilvl="0" w:tplc="65A01734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17ABD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40"/>
    <w:multiLevelType w:val="hybridMultilevel"/>
    <w:tmpl w:val="C65A105A"/>
    <w:lvl w:ilvl="0" w:tplc="91AA998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D479C8"/>
    <w:multiLevelType w:val="hybridMultilevel"/>
    <w:tmpl w:val="C2BAC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7078D"/>
    <w:multiLevelType w:val="hybridMultilevel"/>
    <w:tmpl w:val="F2E2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F6C98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64B3"/>
    <w:multiLevelType w:val="hybridMultilevel"/>
    <w:tmpl w:val="CC80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F7286"/>
    <w:multiLevelType w:val="hybridMultilevel"/>
    <w:tmpl w:val="AC28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17874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4340B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5E7F"/>
    <w:multiLevelType w:val="hybridMultilevel"/>
    <w:tmpl w:val="2FC2A164"/>
    <w:lvl w:ilvl="0" w:tplc="BF500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D112A0"/>
    <w:multiLevelType w:val="hybridMultilevel"/>
    <w:tmpl w:val="66DEB8EA"/>
    <w:lvl w:ilvl="0" w:tplc="65A01734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EC0680"/>
    <w:multiLevelType w:val="hybridMultilevel"/>
    <w:tmpl w:val="D1B21C8A"/>
    <w:lvl w:ilvl="0" w:tplc="29A29B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C7F22"/>
    <w:multiLevelType w:val="singleLevel"/>
    <w:tmpl w:val="65A017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43B4A3A"/>
    <w:multiLevelType w:val="hybridMultilevel"/>
    <w:tmpl w:val="E2687054"/>
    <w:lvl w:ilvl="0" w:tplc="2EDE5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457"/>
    <w:multiLevelType w:val="hybridMultilevel"/>
    <w:tmpl w:val="D87836E6"/>
    <w:lvl w:ilvl="0" w:tplc="2874700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8F47488"/>
    <w:multiLevelType w:val="hybridMultilevel"/>
    <w:tmpl w:val="84C28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B77F2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C13BF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43AA9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53DF5"/>
    <w:multiLevelType w:val="hybridMultilevel"/>
    <w:tmpl w:val="890E4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0"/>
  </w:num>
  <w:num w:numId="4">
    <w:abstractNumId w:val="28"/>
  </w:num>
  <w:num w:numId="5">
    <w:abstractNumId w:val="38"/>
  </w:num>
  <w:num w:numId="6">
    <w:abstractNumId w:val="21"/>
  </w:num>
  <w:num w:numId="7">
    <w:abstractNumId w:val="37"/>
  </w:num>
  <w:num w:numId="8">
    <w:abstractNumId w:val="10"/>
  </w:num>
  <w:num w:numId="9">
    <w:abstractNumId w:val="20"/>
  </w:num>
  <w:num w:numId="10">
    <w:abstractNumId w:val="32"/>
  </w:num>
  <w:num w:numId="11">
    <w:abstractNumId w:val="23"/>
  </w:num>
  <w:num w:numId="12">
    <w:abstractNumId w:val="14"/>
  </w:num>
  <w:num w:numId="13">
    <w:abstractNumId w:val="40"/>
  </w:num>
  <w:num w:numId="14">
    <w:abstractNumId w:val="46"/>
  </w:num>
  <w:num w:numId="15">
    <w:abstractNumId w:val="25"/>
  </w:num>
  <w:num w:numId="16">
    <w:abstractNumId w:val="2"/>
  </w:num>
  <w:num w:numId="17">
    <w:abstractNumId w:val="15"/>
  </w:num>
  <w:num w:numId="18">
    <w:abstractNumId w:val="16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13"/>
  </w:num>
  <w:num w:numId="24">
    <w:abstractNumId w:val="0"/>
  </w:num>
  <w:num w:numId="25">
    <w:abstractNumId w:val="29"/>
  </w:num>
  <w:num w:numId="26">
    <w:abstractNumId w:val="6"/>
  </w:num>
  <w:num w:numId="27">
    <w:abstractNumId w:val="36"/>
  </w:num>
  <w:num w:numId="28">
    <w:abstractNumId w:val="8"/>
  </w:num>
  <w:num w:numId="29">
    <w:abstractNumId w:val="41"/>
  </w:num>
  <w:num w:numId="30">
    <w:abstractNumId w:val="42"/>
  </w:num>
  <w:num w:numId="31">
    <w:abstractNumId w:val="9"/>
  </w:num>
  <w:num w:numId="32">
    <w:abstractNumId w:val="12"/>
  </w:num>
  <w:num w:numId="33">
    <w:abstractNumId w:val="5"/>
  </w:num>
  <w:num w:numId="34">
    <w:abstractNumId w:val="17"/>
  </w:num>
  <w:num w:numId="35">
    <w:abstractNumId w:val="44"/>
  </w:num>
  <w:num w:numId="36">
    <w:abstractNumId w:val="34"/>
  </w:num>
  <w:num w:numId="37">
    <w:abstractNumId w:val="22"/>
  </w:num>
  <w:num w:numId="38">
    <w:abstractNumId w:val="11"/>
  </w:num>
  <w:num w:numId="39">
    <w:abstractNumId w:val="45"/>
  </w:num>
  <w:num w:numId="40">
    <w:abstractNumId w:val="1"/>
  </w:num>
  <w:num w:numId="41">
    <w:abstractNumId w:val="43"/>
  </w:num>
  <w:num w:numId="42">
    <w:abstractNumId w:val="4"/>
  </w:num>
  <w:num w:numId="43">
    <w:abstractNumId w:val="31"/>
  </w:num>
  <w:num w:numId="44">
    <w:abstractNumId w:val="27"/>
  </w:num>
  <w:num w:numId="45">
    <w:abstractNumId w:val="35"/>
  </w:num>
  <w:num w:numId="46">
    <w:abstractNumId w:val="18"/>
  </w:num>
  <w:num w:numId="47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73CC"/>
    <w:rsid w:val="000529BB"/>
    <w:rsid w:val="00061652"/>
    <w:rsid w:val="00063155"/>
    <w:rsid w:val="00071DB3"/>
    <w:rsid w:val="00072909"/>
    <w:rsid w:val="0008564A"/>
    <w:rsid w:val="000C350B"/>
    <w:rsid w:val="000C7571"/>
    <w:rsid w:val="000D233A"/>
    <w:rsid w:val="000D4FD4"/>
    <w:rsid w:val="000F069E"/>
    <w:rsid w:val="0015774F"/>
    <w:rsid w:val="0016096B"/>
    <w:rsid w:val="00186B84"/>
    <w:rsid w:val="001A4703"/>
    <w:rsid w:val="001B58C0"/>
    <w:rsid w:val="001E4143"/>
    <w:rsid w:val="001F338A"/>
    <w:rsid w:val="0021784D"/>
    <w:rsid w:val="002212EB"/>
    <w:rsid w:val="00227888"/>
    <w:rsid w:val="00235537"/>
    <w:rsid w:val="00261FB9"/>
    <w:rsid w:val="002A6BA1"/>
    <w:rsid w:val="002C5ED9"/>
    <w:rsid w:val="002D6154"/>
    <w:rsid w:val="002F1438"/>
    <w:rsid w:val="00333EE0"/>
    <w:rsid w:val="00340B72"/>
    <w:rsid w:val="003457C8"/>
    <w:rsid w:val="00362884"/>
    <w:rsid w:val="003B2495"/>
    <w:rsid w:val="003D31E5"/>
    <w:rsid w:val="003E243D"/>
    <w:rsid w:val="003F37B2"/>
    <w:rsid w:val="003F4884"/>
    <w:rsid w:val="00401E93"/>
    <w:rsid w:val="00495FBB"/>
    <w:rsid w:val="004B456C"/>
    <w:rsid w:val="004E3424"/>
    <w:rsid w:val="00515B88"/>
    <w:rsid w:val="005435E7"/>
    <w:rsid w:val="005737BC"/>
    <w:rsid w:val="00592074"/>
    <w:rsid w:val="006245EF"/>
    <w:rsid w:val="006573CC"/>
    <w:rsid w:val="00665DDC"/>
    <w:rsid w:val="006867D0"/>
    <w:rsid w:val="00687E10"/>
    <w:rsid w:val="0069771E"/>
    <w:rsid w:val="006A09F5"/>
    <w:rsid w:val="006E5D03"/>
    <w:rsid w:val="007016E9"/>
    <w:rsid w:val="00785D73"/>
    <w:rsid w:val="00796CEA"/>
    <w:rsid w:val="007A073F"/>
    <w:rsid w:val="007C702F"/>
    <w:rsid w:val="007C7DCC"/>
    <w:rsid w:val="007E08D2"/>
    <w:rsid w:val="007E4DD9"/>
    <w:rsid w:val="007E771F"/>
    <w:rsid w:val="008106A6"/>
    <w:rsid w:val="00821642"/>
    <w:rsid w:val="0083321D"/>
    <w:rsid w:val="008351E4"/>
    <w:rsid w:val="008432C0"/>
    <w:rsid w:val="00865EEE"/>
    <w:rsid w:val="00872B86"/>
    <w:rsid w:val="0088529D"/>
    <w:rsid w:val="00896AD0"/>
    <w:rsid w:val="008A65AE"/>
    <w:rsid w:val="008B277D"/>
    <w:rsid w:val="008D7C30"/>
    <w:rsid w:val="00901B16"/>
    <w:rsid w:val="00913646"/>
    <w:rsid w:val="0092077A"/>
    <w:rsid w:val="009241EB"/>
    <w:rsid w:val="00925921"/>
    <w:rsid w:val="00934ABD"/>
    <w:rsid w:val="00961E8A"/>
    <w:rsid w:val="00967591"/>
    <w:rsid w:val="00974052"/>
    <w:rsid w:val="00976631"/>
    <w:rsid w:val="00984423"/>
    <w:rsid w:val="00990612"/>
    <w:rsid w:val="00991BF1"/>
    <w:rsid w:val="009A1C0E"/>
    <w:rsid w:val="009B2158"/>
    <w:rsid w:val="009B3B57"/>
    <w:rsid w:val="009D7897"/>
    <w:rsid w:val="00A42E42"/>
    <w:rsid w:val="00A84A97"/>
    <w:rsid w:val="00AA5A5C"/>
    <w:rsid w:val="00AD7A82"/>
    <w:rsid w:val="00B151D6"/>
    <w:rsid w:val="00B27ABF"/>
    <w:rsid w:val="00B972E0"/>
    <w:rsid w:val="00BB1209"/>
    <w:rsid w:val="00C17D95"/>
    <w:rsid w:val="00C41D7C"/>
    <w:rsid w:val="00C7059E"/>
    <w:rsid w:val="00C772BC"/>
    <w:rsid w:val="00C839AA"/>
    <w:rsid w:val="00C91EF8"/>
    <w:rsid w:val="00C978B2"/>
    <w:rsid w:val="00CA2D81"/>
    <w:rsid w:val="00CF07CC"/>
    <w:rsid w:val="00D0193F"/>
    <w:rsid w:val="00D0573A"/>
    <w:rsid w:val="00D13242"/>
    <w:rsid w:val="00D37A51"/>
    <w:rsid w:val="00D555D3"/>
    <w:rsid w:val="00D576D0"/>
    <w:rsid w:val="00D64E2A"/>
    <w:rsid w:val="00D7064C"/>
    <w:rsid w:val="00DF2D3A"/>
    <w:rsid w:val="00DF5B1D"/>
    <w:rsid w:val="00E01EB6"/>
    <w:rsid w:val="00E25AA3"/>
    <w:rsid w:val="00E27624"/>
    <w:rsid w:val="00E67C4E"/>
    <w:rsid w:val="00E7237E"/>
    <w:rsid w:val="00E805CA"/>
    <w:rsid w:val="00E92F1B"/>
    <w:rsid w:val="00EE4C2E"/>
    <w:rsid w:val="00EF580A"/>
    <w:rsid w:val="00F1020A"/>
    <w:rsid w:val="00F53A50"/>
    <w:rsid w:val="00F57DE8"/>
    <w:rsid w:val="00F61EDA"/>
    <w:rsid w:val="00F951DD"/>
    <w:rsid w:val="00FB158B"/>
    <w:rsid w:val="00FC1FAF"/>
    <w:rsid w:val="00FE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6573CC"/>
    <w:pPr>
      <w:keepNext/>
      <w:jc w:val="center"/>
      <w:outlineLvl w:val="1"/>
    </w:pPr>
    <w:rPr>
      <w:b/>
      <w:i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6573CC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3CC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6573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Title">
    <w:name w:val="Title"/>
    <w:basedOn w:val="Normal"/>
    <w:link w:val="TitleChar"/>
    <w:qFormat/>
    <w:rsid w:val="006573CC"/>
    <w:pPr>
      <w:jc w:val="center"/>
    </w:pPr>
    <w:rPr>
      <w:b/>
      <w:i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6573CC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rsid w:val="006573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57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573C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6573CC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6573CC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F1020A"/>
    <w:pPr>
      <w:ind w:left="720"/>
      <w:contextualSpacing/>
    </w:pPr>
    <w:rPr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72B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7A3A-80B4-42D9-9D68-603DBEE0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15</Pages>
  <Words>3355</Words>
  <Characters>19130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Utilizator Windows</cp:lastModifiedBy>
  <cp:revision>96</cp:revision>
  <dcterms:created xsi:type="dcterms:W3CDTF">2017-09-02T13:19:00Z</dcterms:created>
  <dcterms:modified xsi:type="dcterms:W3CDTF">2020-08-27T15:06:00Z</dcterms:modified>
</cp:coreProperties>
</file>