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4" w:rsidRPr="0021338A" w:rsidRDefault="0021338A">
      <w:pPr>
        <w:pStyle w:val="a6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21338A"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Вещества, примиряемые в</w:t>
      </w:r>
      <w:r w:rsidR="00003BC2" w:rsidRPr="0021338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местно-региональной анестезии. Показания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,</w:t>
      </w:r>
      <w:r w:rsidR="00003BC2" w:rsidRPr="0021338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противопоказания. Техники. </w:t>
      </w:r>
    </w:p>
    <w:p w:rsidR="002F5124" w:rsidRPr="0021338A" w:rsidRDefault="002F51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5124" w:rsidRPr="0021338A" w:rsidRDefault="0021338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ЧЛХ</w:t>
      </w:r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местная анестезия находит все более широкое применение. Она показана в амбулаторных условиях. Методы ее проведения не требуют какой-то особенной аппаратуры</w:t>
      </w:r>
      <w:r w:rsidR="00003BC2" w:rsidRPr="0021338A">
        <w:rPr>
          <w:rFonts w:ascii="Times New Roman" w:hAnsi="Times New Roman" w:cs="Times New Roman"/>
          <w:sz w:val="28"/>
          <w:szCs w:val="28"/>
        </w:rPr>
        <w:t xml:space="preserve">, лишь определенных навыков врачей. 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>Показания =противопоказания определяются в зависимости</w:t>
      </w:r>
      <w:r w:rsidR="0021338A">
        <w:rPr>
          <w:rFonts w:ascii="Times New Roman" w:hAnsi="Times New Roman" w:cs="Times New Roman"/>
          <w:sz w:val="28"/>
          <w:szCs w:val="28"/>
        </w:rPr>
        <w:t xml:space="preserve"> от состояния пациента</w:t>
      </w:r>
      <w:r w:rsidRPr="0021338A">
        <w:rPr>
          <w:rFonts w:ascii="Times New Roman" w:hAnsi="Times New Roman" w:cs="Times New Roman"/>
          <w:sz w:val="28"/>
          <w:szCs w:val="28"/>
        </w:rPr>
        <w:t>, места вмешательства, обширности вмешательства. При применении местных анестетиков очень важен аллергологический анамнез. Пациент до</w:t>
      </w:r>
      <w:r w:rsidRPr="0021338A">
        <w:rPr>
          <w:rFonts w:ascii="Times New Roman" w:hAnsi="Times New Roman" w:cs="Times New Roman"/>
          <w:sz w:val="28"/>
          <w:szCs w:val="28"/>
        </w:rPr>
        <w:t>лжен быть проинформирован про анестетик, который будет использоваться в его случае</w:t>
      </w:r>
      <w:r w:rsidR="0021338A">
        <w:rPr>
          <w:rFonts w:ascii="Times New Roman" w:hAnsi="Times New Roman" w:cs="Times New Roman"/>
          <w:sz w:val="28"/>
          <w:szCs w:val="28"/>
        </w:rPr>
        <w:t>,</w:t>
      </w:r>
      <w:r w:rsidRPr="0021338A">
        <w:rPr>
          <w:rFonts w:ascii="Times New Roman" w:hAnsi="Times New Roman" w:cs="Times New Roman"/>
          <w:sz w:val="28"/>
          <w:szCs w:val="28"/>
        </w:rPr>
        <w:t xml:space="preserve"> и подписать письменное согласие. </w:t>
      </w:r>
    </w:p>
    <w:p w:rsidR="002F5124" w:rsidRPr="0021338A" w:rsidRDefault="00003BC2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местной анестезии</w:t>
      </w:r>
      <w:r w:rsid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2F5124" w:rsidRPr="0021338A" w:rsidRDefault="00003BC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неинъекционная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24" w:rsidRPr="0021338A" w:rsidRDefault="00003BC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>инъекционная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неинъкционной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 относится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апликативная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338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1338A">
        <w:rPr>
          <w:rFonts w:ascii="Times New Roman" w:hAnsi="Times New Roman" w:cs="Times New Roman"/>
          <w:sz w:val="28"/>
          <w:szCs w:val="28"/>
        </w:rPr>
        <w:t xml:space="preserve"> проводится либо при помощи распылен</w:t>
      </w:r>
      <w:r w:rsidRPr="0021338A">
        <w:rPr>
          <w:rFonts w:ascii="Times New Roman" w:hAnsi="Times New Roman" w:cs="Times New Roman"/>
          <w:sz w:val="28"/>
          <w:szCs w:val="28"/>
        </w:rPr>
        <w:t xml:space="preserve">ия, либо приложения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тампончик</w:t>
      </w:r>
      <w:r w:rsidR="002133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 с гелем. Об</w:t>
      </w:r>
      <w:r w:rsidR="0021338A">
        <w:rPr>
          <w:rFonts w:ascii="Times New Roman" w:hAnsi="Times New Roman" w:cs="Times New Roman"/>
          <w:sz w:val="28"/>
          <w:szCs w:val="28"/>
        </w:rPr>
        <w:t xml:space="preserve">ычно используется 10% раствор </w:t>
      </w:r>
      <w:proofErr w:type="spellStart"/>
      <w:r w:rsidR="0021338A">
        <w:rPr>
          <w:rFonts w:ascii="Times New Roman" w:hAnsi="Times New Roman" w:cs="Times New Roman"/>
          <w:sz w:val="28"/>
          <w:szCs w:val="28"/>
        </w:rPr>
        <w:t>ли</w:t>
      </w:r>
      <w:r w:rsidRPr="0021338A">
        <w:rPr>
          <w:rFonts w:ascii="Times New Roman" w:hAnsi="Times New Roman" w:cs="Times New Roman"/>
          <w:sz w:val="28"/>
          <w:szCs w:val="28"/>
        </w:rPr>
        <w:t>докаина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. Так же исторически есть замораживающая анестезия хлорэтилом. 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 xml:space="preserve">Чаще всего используется инъекционная анестезия, которая может быть местной и региональной. </w:t>
      </w:r>
      <w:proofErr w:type="gramStart"/>
      <w:r w:rsidRPr="0021338A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21338A">
        <w:rPr>
          <w:rFonts w:ascii="Times New Roman" w:hAnsi="Times New Roman" w:cs="Times New Roman"/>
          <w:sz w:val="28"/>
          <w:szCs w:val="28"/>
        </w:rPr>
        <w:t xml:space="preserve"> делится </w:t>
      </w:r>
      <w:r w:rsidRPr="0021338A">
        <w:rPr>
          <w:rFonts w:ascii="Times New Roman" w:hAnsi="Times New Roman" w:cs="Times New Roman"/>
          <w:sz w:val="28"/>
          <w:szCs w:val="28"/>
        </w:rPr>
        <w:t xml:space="preserve">на стволовую-периферическую и стволовую-базальную анестезию. </w:t>
      </w:r>
    </w:p>
    <w:p w:rsidR="002F5124" w:rsidRPr="0021338A" w:rsidRDefault="002F51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5124" w:rsidRPr="0021338A" w:rsidRDefault="00003BC2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Этапы проведения инъекционной анестезии. 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>Используется одноразовые иглы. Одной иглой проводится не больше 2-3 уколов. Перед процедурой нужно убедиться</w:t>
      </w:r>
      <w:r w:rsidR="0021338A">
        <w:rPr>
          <w:rFonts w:ascii="Times New Roman" w:hAnsi="Times New Roman" w:cs="Times New Roman"/>
          <w:sz w:val="28"/>
          <w:szCs w:val="28"/>
        </w:rPr>
        <w:t>,</w:t>
      </w:r>
      <w:r w:rsidRPr="0021338A">
        <w:rPr>
          <w:rFonts w:ascii="Times New Roman" w:hAnsi="Times New Roman" w:cs="Times New Roman"/>
          <w:sz w:val="28"/>
          <w:szCs w:val="28"/>
        </w:rPr>
        <w:t xml:space="preserve"> нет ли в шприце воздуха. Анестетик должен </w:t>
      </w:r>
      <w:r w:rsidRPr="0021338A">
        <w:rPr>
          <w:rFonts w:ascii="Times New Roman" w:hAnsi="Times New Roman" w:cs="Times New Roman"/>
          <w:sz w:val="28"/>
          <w:szCs w:val="28"/>
        </w:rPr>
        <w:t xml:space="preserve">быть комнатной температуры. Пациент должен </w:t>
      </w:r>
      <w:proofErr w:type="gramStart"/>
      <w:r w:rsidRPr="0021338A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21338A">
        <w:rPr>
          <w:rFonts w:ascii="Times New Roman" w:hAnsi="Times New Roman" w:cs="Times New Roman"/>
          <w:sz w:val="28"/>
          <w:szCs w:val="28"/>
        </w:rPr>
        <w:t xml:space="preserve"> в опр</w:t>
      </w:r>
      <w:r w:rsidR="0021338A">
        <w:rPr>
          <w:rFonts w:ascii="Times New Roman" w:hAnsi="Times New Roman" w:cs="Times New Roman"/>
          <w:sz w:val="28"/>
          <w:szCs w:val="28"/>
        </w:rPr>
        <w:t>еделенном</w:t>
      </w:r>
      <w:r w:rsidRPr="0021338A">
        <w:rPr>
          <w:rFonts w:ascii="Times New Roman" w:hAnsi="Times New Roman" w:cs="Times New Roman"/>
          <w:sz w:val="28"/>
          <w:szCs w:val="28"/>
        </w:rPr>
        <w:t xml:space="preserve"> положении. Перед проведением инъекционной анестезии особенно у детей рекомендуется применение аппликационной анестезии, которая производится распылением или прикладывания геля на минутку. 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1338A">
        <w:rPr>
          <w:rFonts w:ascii="Times New Roman" w:hAnsi="Times New Roman" w:cs="Times New Roman"/>
          <w:sz w:val="28"/>
          <w:szCs w:val="28"/>
        </w:rPr>
        <w:t>постоянно общаться с пациентом, это снизит тревожность пациента. При введении анестетика рука должна иметь стабильное положение, находя опору на операционном поле. Во время пункции нужно стараться не прикасаться иглой прилежащих тканей. При введении анесте</w:t>
      </w:r>
      <w:r w:rsidRPr="0021338A">
        <w:rPr>
          <w:rFonts w:ascii="Times New Roman" w:hAnsi="Times New Roman" w:cs="Times New Roman"/>
          <w:sz w:val="28"/>
          <w:szCs w:val="28"/>
        </w:rPr>
        <w:t>тика рекомендуется аспирация (</w:t>
      </w:r>
      <w:proofErr w:type="gramStart"/>
      <w:r w:rsidRPr="0021338A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21338A">
        <w:rPr>
          <w:rFonts w:ascii="Times New Roman" w:hAnsi="Times New Roman" w:cs="Times New Roman"/>
          <w:sz w:val="28"/>
          <w:szCs w:val="28"/>
        </w:rPr>
        <w:t xml:space="preserve"> не попал ли в сосуд). </w:t>
      </w:r>
    </w:p>
    <w:p w:rsidR="002F5124" w:rsidRPr="0021338A" w:rsidRDefault="002F51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5124" w:rsidRPr="0021338A" w:rsidRDefault="00003BC2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проведения анестезии</w:t>
      </w:r>
      <w:r w:rsidR="0021338A"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>Игла должна быть направлена срезом к кости. Анестетик вводится медленно, чтобы предотвратить дискомфорт пациента. Рекомендуется медленно извлекать иглу. После пров</w:t>
      </w:r>
      <w:r w:rsidRPr="0021338A">
        <w:rPr>
          <w:rFonts w:ascii="Times New Roman" w:hAnsi="Times New Roman" w:cs="Times New Roman"/>
          <w:sz w:val="28"/>
          <w:szCs w:val="28"/>
        </w:rPr>
        <w:t xml:space="preserve">едения анестезии пациент должен находиться под наблюдением. </w:t>
      </w:r>
    </w:p>
    <w:p w:rsidR="002F5124" w:rsidRPr="0021338A" w:rsidRDefault="002F51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5124" w:rsidRPr="0021338A" w:rsidRDefault="00003BC2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>Анестезирующие вещества делятся на 2 большие группы:</w:t>
      </w:r>
    </w:p>
    <w:p w:rsidR="002F5124" w:rsidRPr="0021338A" w:rsidRDefault="00003BC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>Эфиры</w:t>
      </w:r>
    </w:p>
    <w:p w:rsidR="002F5124" w:rsidRPr="0021338A" w:rsidRDefault="00003BC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>Амиды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b/>
          <w:sz w:val="28"/>
          <w:szCs w:val="28"/>
        </w:rPr>
        <w:lastRenderedPageBreak/>
        <w:t>Эфирная связка</w:t>
      </w:r>
      <w:r w:rsidRPr="0021338A">
        <w:rPr>
          <w:rFonts w:ascii="Times New Roman" w:hAnsi="Times New Roman" w:cs="Times New Roman"/>
          <w:sz w:val="28"/>
          <w:szCs w:val="28"/>
        </w:rPr>
        <w:t xml:space="preserve"> относительно нестабильна, что объясняет сниженную длительность действия эфирных анестетиков. Амидная связка более </w:t>
      </w:r>
      <w:r w:rsidRPr="0021338A">
        <w:rPr>
          <w:rFonts w:ascii="Times New Roman" w:hAnsi="Times New Roman" w:cs="Times New Roman"/>
          <w:sz w:val="28"/>
          <w:szCs w:val="28"/>
        </w:rPr>
        <w:t xml:space="preserve">стабильна, что помогает пролонгировать действие анестетика. 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 xml:space="preserve">Эфиры растворяются в плазме и распадаются там же. </w:t>
      </w:r>
      <w:r w:rsidR="0021338A">
        <w:rPr>
          <w:rFonts w:ascii="Times New Roman" w:hAnsi="Times New Roman" w:cs="Times New Roman"/>
          <w:sz w:val="28"/>
          <w:szCs w:val="28"/>
        </w:rPr>
        <w:br/>
      </w:r>
      <w:r w:rsidRPr="0021338A">
        <w:rPr>
          <w:rFonts w:ascii="Times New Roman" w:hAnsi="Times New Roman" w:cs="Times New Roman"/>
          <w:sz w:val="28"/>
          <w:szCs w:val="28"/>
        </w:rPr>
        <w:t xml:space="preserve">Амиды метаболизируются в печени. 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 xml:space="preserve">Химическая структура определяет свойства местных анестетиков. Сила воздействия зависит от степени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жирорастворим</w:t>
      </w:r>
      <w:r w:rsidRPr="0021338A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. Чем выше сила растворимости, тем выше сила. Самым сильным из современных анестетиков является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бупивакаин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124" w:rsidRPr="0021338A" w:rsidRDefault="0021338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силой 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03BC2" w:rsidRPr="0021338A">
        <w:rPr>
          <w:rFonts w:ascii="Times New Roman" w:hAnsi="Times New Roman" w:cs="Times New Roman"/>
          <w:sz w:val="28"/>
          <w:szCs w:val="28"/>
        </w:rPr>
        <w:t>докаин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BC2" w:rsidRPr="0021338A">
        <w:rPr>
          <w:rFonts w:ascii="Times New Roman" w:hAnsi="Times New Roman" w:cs="Times New Roman"/>
          <w:sz w:val="28"/>
          <w:szCs w:val="28"/>
        </w:rPr>
        <w:t>артикоин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. Меньшей силой обладает </w:t>
      </w:r>
      <w:proofErr w:type="spellStart"/>
      <w:r w:rsidR="00003BC2" w:rsidRPr="0021338A">
        <w:rPr>
          <w:rFonts w:ascii="Times New Roman" w:hAnsi="Times New Roman" w:cs="Times New Roman"/>
          <w:sz w:val="28"/>
          <w:szCs w:val="28"/>
        </w:rPr>
        <w:t>прокаин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(новокаин). Интенсивность эффекта зависит от концентрации анестетика.</w:t>
      </w:r>
      <w:r w:rsidR="00003BC2" w:rsidRPr="0021338A">
        <w:rPr>
          <w:rFonts w:ascii="Times New Roman" w:hAnsi="Times New Roman" w:cs="Times New Roman"/>
          <w:sz w:val="28"/>
          <w:szCs w:val="28"/>
        </w:rPr>
        <w:t xml:space="preserve"> Чем меньше концентрация, тем меньше эффекта. Время установки эффекта так же зависит от </w:t>
      </w:r>
      <w:proofErr w:type="spellStart"/>
      <w:r w:rsidR="00003BC2" w:rsidRPr="0021338A">
        <w:rPr>
          <w:rFonts w:ascii="Times New Roman" w:hAnsi="Times New Roman" w:cs="Times New Roman"/>
          <w:sz w:val="28"/>
          <w:szCs w:val="28"/>
        </w:rPr>
        <w:t>жирорастворимости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. Чем быстрее, тем быстрее эффект. Длительность воздействия зависит от способности анестетика связываться с протеинами. Свободная фракция не связанная </w:t>
      </w:r>
      <w:r w:rsidR="00003BC2" w:rsidRPr="0021338A">
        <w:rPr>
          <w:rFonts w:ascii="Times New Roman" w:hAnsi="Times New Roman" w:cs="Times New Roman"/>
          <w:sz w:val="28"/>
          <w:szCs w:val="28"/>
        </w:rPr>
        <w:t>с протеинами определяет интенсивность и длительность эффекта. Чем выше концентрация, тем больше не связанных фракций, но взамен получаем больную токсичность. Так же на воздействие анестетики могут влиять определенные факторы. При беременности прогестерон м</w:t>
      </w:r>
      <w:r w:rsidR="00003BC2" w:rsidRPr="0021338A">
        <w:rPr>
          <w:rFonts w:ascii="Times New Roman" w:hAnsi="Times New Roman" w:cs="Times New Roman"/>
          <w:sz w:val="28"/>
          <w:szCs w:val="28"/>
        </w:rPr>
        <w:t xml:space="preserve">ожет потенцировать эффект анестезии. При нарушении кислотности воспалительные процессы снижают кислотность тканей. </w:t>
      </w:r>
      <w:proofErr w:type="gramStart"/>
      <w:r w:rsidR="00003BC2" w:rsidRPr="0021338A">
        <w:rPr>
          <w:rFonts w:ascii="Times New Roman" w:hAnsi="Times New Roman" w:cs="Times New Roman"/>
          <w:sz w:val="28"/>
          <w:szCs w:val="28"/>
        </w:rPr>
        <w:t>Сосудорасширяющие</w:t>
      </w:r>
      <w:proofErr w:type="gram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приводят к быстрому выведению анестетика. Сосудосуживающие задерживают его, что повышает длительность воздействия. </w:t>
      </w:r>
    </w:p>
    <w:p w:rsidR="002F5124" w:rsidRPr="0021338A" w:rsidRDefault="00003BC2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>Эфиры д</w:t>
      </w:r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елятся </w:t>
      </w:r>
      <w:proofErr w:type="gramStart"/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F5124" w:rsidRPr="0021338A" w:rsidRDefault="00003B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 xml:space="preserve">Эфиры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Парааминобензоевой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 кислоты (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прокаин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>, новокаин)</w:t>
      </w:r>
    </w:p>
    <w:p w:rsidR="002F5124" w:rsidRPr="0021338A" w:rsidRDefault="00003BC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 xml:space="preserve">Эфиры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бензоевой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 кислоты (кокаин)</w:t>
      </w:r>
    </w:p>
    <w:p w:rsidR="002F5124" w:rsidRPr="0021338A" w:rsidRDefault="00003BC2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338A">
        <w:rPr>
          <w:rFonts w:ascii="Times New Roman" w:hAnsi="Times New Roman" w:cs="Times New Roman"/>
          <w:b/>
          <w:i/>
          <w:sz w:val="28"/>
          <w:szCs w:val="28"/>
          <w:u w:val="single"/>
        </w:rPr>
        <w:t>Амиды: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Ледокаин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артикаин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мепивакаин</w:t>
      </w:r>
      <w:proofErr w:type="spellEnd"/>
      <w:r w:rsidRPr="00213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38A">
        <w:rPr>
          <w:rFonts w:ascii="Times New Roman" w:hAnsi="Times New Roman" w:cs="Times New Roman"/>
          <w:sz w:val="28"/>
          <w:szCs w:val="28"/>
        </w:rPr>
        <w:t>бупивакаин</w:t>
      </w:r>
      <w:proofErr w:type="spellEnd"/>
    </w:p>
    <w:p w:rsidR="002F5124" w:rsidRPr="0021338A" w:rsidRDefault="002F51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5124" w:rsidRPr="0021338A" w:rsidRDefault="0021338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03BC2" w:rsidRPr="0021338A">
        <w:rPr>
          <w:rFonts w:ascii="Times New Roman" w:hAnsi="Times New Roman" w:cs="Times New Roman"/>
          <w:sz w:val="28"/>
          <w:szCs w:val="28"/>
        </w:rPr>
        <w:t>докаин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поставляется в форме водного раствора </w:t>
      </w:r>
      <w:proofErr w:type="gramStart"/>
      <w:r w:rsidR="00003BC2" w:rsidRPr="00213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003BC2" w:rsidRPr="0021338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содержания адреналина. Обладает в 2 раза большей </w:t>
      </w:r>
      <w:r w:rsidR="00003BC2" w:rsidRPr="0021338A">
        <w:rPr>
          <w:rFonts w:ascii="Times New Roman" w:hAnsi="Times New Roman" w:cs="Times New Roman"/>
          <w:sz w:val="28"/>
          <w:szCs w:val="28"/>
        </w:rPr>
        <w:t xml:space="preserve">силой, чем </w:t>
      </w:r>
      <w:proofErr w:type="spellStart"/>
      <w:r w:rsidR="00003BC2" w:rsidRPr="0021338A">
        <w:rPr>
          <w:rFonts w:ascii="Times New Roman" w:hAnsi="Times New Roman" w:cs="Times New Roman"/>
          <w:sz w:val="28"/>
          <w:szCs w:val="28"/>
        </w:rPr>
        <w:t>прокаин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. В данный момент считается </w:t>
      </w:r>
      <w:proofErr w:type="gramStart"/>
      <w:r w:rsidR="00003BC2" w:rsidRPr="0021338A">
        <w:rPr>
          <w:rFonts w:ascii="Times New Roman" w:hAnsi="Times New Roman" w:cs="Times New Roman"/>
          <w:sz w:val="28"/>
          <w:szCs w:val="28"/>
        </w:rPr>
        <w:t>единицей</w:t>
      </w:r>
      <w:proofErr w:type="gram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и все препа</w:t>
      </w:r>
      <w:r>
        <w:rPr>
          <w:rFonts w:ascii="Times New Roman" w:hAnsi="Times New Roman" w:cs="Times New Roman"/>
          <w:sz w:val="28"/>
          <w:szCs w:val="28"/>
        </w:rPr>
        <w:t xml:space="preserve">раты сравнивают с ним. 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03BC2" w:rsidRPr="0021338A">
        <w:rPr>
          <w:rFonts w:ascii="Times New Roman" w:hAnsi="Times New Roman" w:cs="Times New Roman"/>
          <w:sz w:val="28"/>
          <w:szCs w:val="28"/>
        </w:rPr>
        <w:t>докаина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proofErr w:type="gramStart"/>
      <w:r w:rsidR="00003BC2" w:rsidRPr="0021338A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чем у новокаина примерно на 5-</w:t>
      </w:r>
      <w:r>
        <w:rPr>
          <w:rFonts w:ascii="Times New Roman" w:hAnsi="Times New Roman" w:cs="Times New Roman"/>
          <w:sz w:val="28"/>
          <w:szCs w:val="28"/>
        </w:rPr>
        <w:t xml:space="preserve">10 мин. Длительность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03BC2" w:rsidRPr="0021338A">
        <w:rPr>
          <w:rFonts w:ascii="Times New Roman" w:hAnsi="Times New Roman" w:cs="Times New Roman"/>
          <w:sz w:val="28"/>
          <w:szCs w:val="28"/>
        </w:rPr>
        <w:t>докаина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20-40 мин. Токсичность в 2 раза превышает токсичность </w:t>
      </w:r>
      <w:proofErr w:type="spellStart"/>
      <w:r w:rsidR="00003BC2" w:rsidRPr="0021338A">
        <w:rPr>
          <w:rFonts w:ascii="Times New Roman" w:hAnsi="Times New Roman" w:cs="Times New Roman"/>
          <w:sz w:val="28"/>
          <w:szCs w:val="28"/>
        </w:rPr>
        <w:t>пр</w:t>
      </w:r>
      <w:r w:rsidR="00003BC2" w:rsidRPr="0021338A">
        <w:rPr>
          <w:rFonts w:ascii="Times New Roman" w:hAnsi="Times New Roman" w:cs="Times New Roman"/>
          <w:sz w:val="28"/>
          <w:szCs w:val="28"/>
        </w:rPr>
        <w:t>окаина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. Механизм действия - ингибируют поток ионов, ответственных на передачу и восприятие боли. Он проходит гематоэнцефалический барьер, </w:t>
      </w:r>
      <w:proofErr w:type="spellStart"/>
      <w:r w:rsidR="00003BC2" w:rsidRPr="0021338A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в печени (90%), остальные 10% выводятся почечным путем. Период полураспада составляет примерно 1,5-2 </w:t>
      </w:r>
      <w:r w:rsidR="00003BC2" w:rsidRPr="0021338A">
        <w:rPr>
          <w:rFonts w:ascii="Times New Roman" w:hAnsi="Times New Roman" w:cs="Times New Roman"/>
          <w:sz w:val="28"/>
          <w:szCs w:val="28"/>
        </w:rPr>
        <w:t>часа. Рекоменд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3BC2" w:rsidRPr="0021338A">
        <w:rPr>
          <w:rFonts w:ascii="Times New Roman" w:hAnsi="Times New Roman" w:cs="Times New Roman"/>
          <w:sz w:val="28"/>
          <w:szCs w:val="28"/>
        </w:rPr>
        <w:t>ется применение малых доз. Обычная разовая доза составляет 20-100 мг или 2-5 мл 2</w:t>
      </w:r>
      <w:r>
        <w:rPr>
          <w:rFonts w:ascii="Times New Roman" w:hAnsi="Times New Roman" w:cs="Times New Roman"/>
          <w:sz w:val="28"/>
          <w:szCs w:val="28"/>
        </w:rPr>
        <w:t xml:space="preserve">% раствора. Максимальная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03BC2" w:rsidRPr="0021338A">
        <w:rPr>
          <w:rFonts w:ascii="Times New Roman" w:hAnsi="Times New Roman" w:cs="Times New Roman"/>
          <w:sz w:val="28"/>
          <w:szCs w:val="28"/>
        </w:rPr>
        <w:t>докаина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без адреналина от 3-5 мг на кг веса. Не превы</w:t>
      </w:r>
      <w:r>
        <w:rPr>
          <w:rFonts w:ascii="Times New Roman" w:hAnsi="Times New Roman" w:cs="Times New Roman"/>
          <w:sz w:val="28"/>
          <w:szCs w:val="28"/>
        </w:rPr>
        <w:t xml:space="preserve">шая 300 мг. Максимальная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03BC2" w:rsidRPr="0021338A">
        <w:rPr>
          <w:rFonts w:ascii="Times New Roman" w:hAnsi="Times New Roman" w:cs="Times New Roman"/>
          <w:sz w:val="28"/>
          <w:szCs w:val="28"/>
        </w:rPr>
        <w:t>докаина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с адреналином 7 мг на кг </w:t>
      </w:r>
      <w:proofErr w:type="gramStart"/>
      <w:r w:rsidR="00003BC2" w:rsidRPr="0021338A">
        <w:rPr>
          <w:rFonts w:ascii="Times New Roman" w:hAnsi="Times New Roman" w:cs="Times New Roman"/>
          <w:sz w:val="28"/>
          <w:szCs w:val="28"/>
        </w:rPr>
        <w:t>веса</w:t>
      </w:r>
      <w:proofErr w:type="gram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не пре</w:t>
      </w:r>
      <w:r w:rsidR="00003BC2" w:rsidRPr="0021338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шая 700 мг. У детей макс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03BC2" w:rsidRPr="0021338A">
        <w:rPr>
          <w:rFonts w:ascii="Times New Roman" w:hAnsi="Times New Roman" w:cs="Times New Roman"/>
          <w:sz w:val="28"/>
          <w:szCs w:val="28"/>
        </w:rPr>
        <w:t>докаина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без адреналина 3-4 мг на кг веса. Противопоказания: </w:t>
      </w:r>
      <w:r w:rsidRPr="0021338A">
        <w:rPr>
          <w:rFonts w:ascii="Times New Roman" w:hAnsi="Times New Roman" w:cs="Times New Roman"/>
          <w:sz w:val="28"/>
          <w:szCs w:val="28"/>
        </w:rPr>
        <w:t>гиперчувствительность</w:t>
      </w:r>
      <w:r w:rsidR="00003BC2" w:rsidRPr="002133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03BC2" w:rsidRPr="002133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анестетиком амидной группы. После анестезии следим за ритмом сердца, дыханием и сознанием пациента. Первые признаки центральной </w:t>
      </w:r>
      <w:proofErr w:type="spellStart"/>
      <w:r w:rsidR="00003BC2" w:rsidRPr="0021338A">
        <w:rPr>
          <w:rFonts w:ascii="Times New Roman" w:hAnsi="Times New Roman" w:cs="Times New Roman"/>
          <w:sz w:val="28"/>
          <w:szCs w:val="28"/>
        </w:rPr>
        <w:t>нейротокси</w:t>
      </w:r>
      <w:r w:rsidR="00003BC2" w:rsidRPr="0021338A">
        <w:rPr>
          <w:rFonts w:ascii="Times New Roman" w:hAnsi="Times New Roman" w:cs="Times New Roman"/>
          <w:sz w:val="28"/>
          <w:szCs w:val="28"/>
        </w:rPr>
        <w:t>чности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являются возбуждение, тревожность, головокружение, нарушение зрения, </w:t>
      </w:r>
      <w:r>
        <w:rPr>
          <w:rFonts w:ascii="Times New Roman" w:hAnsi="Times New Roman" w:cs="Times New Roman"/>
          <w:sz w:val="28"/>
          <w:szCs w:val="28"/>
        </w:rPr>
        <w:t xml:space="preserve">тремор, сонливость.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03BC2" w:rsidRPr="0021338A">
        <w:rPr>
          <w:rFonts w:ascii="Times New Roman" w:hAnsi="Times New Roman" w:cs="Times New Roman"/>
          <w:sz w:val="28"/>
          <w:szCs w:val="28"/>
        </w:rPr>
        <w:t>докаин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BC2" w:rsidRPr="0021338A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печенью врач должен соблюдать особую осторожность к больным с тяжелыми печеночными заболеваниями. Применение во </w:t>
      </w:r>
      <w:r w:rsidR="00003BC2" w:rsidRPr="0021338A">
        <w:rPr>
          <w:rFonts w:ascii="Times New Roman" w:hAnsi="Times New Roman" w:cs="Times New Roman"/>
          <w:sz w:val="28"/>
          <w:szCs w:val="28"/>
        </w:rPr>
        <w:lastRenderedPageBreak/>
        <w:t>время береме</w:t>
      </w:r>
      <w:r w:rsidR="00003BC2" w:rsidRPr="0021338A">
        <w:rPr>
          <w:rFonts w:ascii="Times New Roman" w:hAnsi="Times New Roman" w:cs="Times New Roman"/>
          <w:sz w:val="28"/>
          <w:szCs w:val="28"/>
        </w:rPr>
        <w:t>нности и грудного вскармливания - тератогенный эффект низкий, но не рекомендуется п</w:t>
      </w:r>
      <w:r>
        <w:rPr>
          <w:rFonts w:ascii="Times New Roman" w:hAnsi="Times New Roman" w:cs="Times New Roman"/>
          <w:sz w:val="28"/>
          <w:szCs w:val="28"/>
        </w:rPr>
        <w:t xml:space="preserve">рименение в первом триместре.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03BC2" w:rsidRPr="0021338A">
        <w:rPr>
          <w:rFonts w:ascii="Times New Roman" w:hAnsi="Times New Roman" w:cs="Times New Roman"/>
          <w:sz w:val="28"/>
          <w:szCs w:val="28"/>
        </w:rPr>
        <w:t>докаин</w:t>
      </w:r>
      <w:proofErr w:type="spellEnd"/>
      <w:r w:rsidR="00003BC2" w:rsidRPr="0021338A">
        <w:rPr>
          <w:rFonts w:ascii="Times New Roman" w:hAnsi="Times New Roman" w:cs="Times New Roman"/>
          <w:sz w:val="28"/>
          <w:szCs w:val="28"/>
        </w:rPr>
        <w:t xml:space="preserve"> проходит плацентарный барьер. Факт выделения через грудное молоко не доказан, но рекомендуется до 24 часов воздержаться грудного вскар</w:t>
      </w:r>
      <w:r w:rsidR="00003BC2" w:rsidRPr="0021338A">
        <w:rPr>
          <w:rFonts w:ascii="Times New Roman" w:hAnsi="Times New Roman" w:cs="Times New Roman"/>
          <w:sz w:val="28"/>
          <w:szCs w:val="28"/>
        </w:rPr>
        <w:t xml:space="preserve">мливания. 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>Побочные эффекты и передозировка:</w:t>
      </w:r>
    </w:p>
    <w:p w:rsidR="002F5124" w:rsidRPr="0021338A" w:rsidRDefault="00003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38A">
        <w:rPr>
          <w:rFonts w:ascii="Times New Roman" w:hAnsi="Times New Roman" w:cs="Times New Roman"/>
          <w:sz w:val="28"/>
          <w:szCs w:val="28"/>
        </w:rPr>
        <w:t>Возникают ощущения тепла или холода, фотофобия, эйфория, головокружение, сонливость, рвота, потеря сознания. СС нарушения: брадикардия, снижение давления. Аллергические явления довольно редкие и чаще всего не на</w:t>
      </w:r>
      <w:r w:rsidR="0021338A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="0021338A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="0021338A">
        <w:rPr>
          <w:rFonts w:ascii="Times New Roman" w:hAnsi="Times New Roman" w:cs="Times New Roman"/>
          <w:sz w:val="28"/>
          <w:szCs w:val="28"/>
        </w:rPr>
        <w:t>, на</w:t>
      </w:r>
      <w:r w:rsidRPr="0021338A">
        <w:rPr>
          <w:rFonts w:ascii="Times New Roman" w:hAnsi="Times New Roman" w:cs="Times New Roman"/>
          <w:sz w:val="28"/>
          <w:szCs w:val="28"/>
        </w:rPr>
        <w:t xml:space="preserve"> консерванте, находящийся там. Клинически чаще всего выражается зудом, отеком. При передозировке рекомендуется подача кислорода, освобождение дыхательных путей. Если симптомы не исчезают</w:t>
      </w:r>
      <w:r w:rsidR="0021338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1338A">
        <w:rPr>
          <w:rFonts w:ascii="Times New Roman" w:hAnsi="Times New Roman" w:cs="Times New Roman"/>
          <w:sz w:val="28"/>
          <w:szCs w:val="28"/>
        </w:rPr>
        <w:t xml:space="preserve"> следует обратиться в скорую помощь. </w:t>
      </w:r>
    </w:p>
    <w:sectPr w:rsidR="002F5124" w:rsidRPr="0021338A" w:rsidSect="0021338A">
      <w:headerReference w:type="default" r:id="rId8"/>
      <w:footerReference w:type="default" r:id="rId9"/>
      <w:pgSz w:w="11906" w:h="16838"/>
      <w:pgMar w:top="568" w:right="1134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C2" w:rsidRDefault="00003BC2">
      <w:r>
        <w:separator/>
      </w:r>
    </w:p>
  </w:endnote>
  <w:endnote w:type="continuationSeparator" w:id="0">
    <w:p w:rsidR="00003BC2" w:rsidRDefault="0000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24" w:rsidRDefault="002F51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C2" w:rsidRDefault="00003BC2">
      <w:r>
        <w:separator/>
      </w:r>
    </w:p>
  </w:footnote>
  <w:footnote w:type="continuationSeparator" w:id="0">
    <w:p w:rsidR="00003BC2" w:rsidRDefault="0000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24" w:rsidRDefault="002F51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2CE"/>
    <w:multiLevelType w:val="hybridMultilevel"/>
    <w:tmpl w:val="36F837BE"/>
    <w:numStyleLink w:val="a"/>
  </w:abstractNum>
  <w:abstractNum w:abstractNumId="1">
    <w:nsid w:val="11C60A59"/>
    <w:multiLevelType w:val="hybridMultilevel"/>
    <w:tmpl w:val="3176CDBC"/>
    <w:numStyleLink w:val="a0"/>
  </w:abstractNum>
  <w:abstractNum w:abstractNumId="2">
    <w:nsid w:val="40751191"/>
    <w:multiLevelType w:val="hybridMultilevel"/>
    <w:tmpl w:val="36F837BE"/>
    <w:styleLink w:val="a"/>
    <w:lvl w:ilvl="0" w:tplc="C3D2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165E2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A31C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6F9F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6E62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A419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2B62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8849A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4DE3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9993D55"/>
    <w:multiLevelType w:val="hybridMultilevel"/>
    <w:tmpl w:val="3176CDBC"/>
    <w:styleLink w:val="a0"/>
    <w:lvl w:ilvl="0" w:tplc="280496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0EC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E782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E10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8474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ABE2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CCB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EBFB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E6A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5124"/>
    <w:rsid w:val="00003BC2"/>
    <w:rsid w:val="0021338A"/>
    <w:rsid w:val="002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  <w:style w:type="numbering" w:customStyle="1" w:styleId="a0">
    <w:name w:val="С числами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  <w:style w:type="numbering" w:customStyle="1" w:styleId="a0">
    <w:name w:val="С числам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Гуцу</cp:lastModifiedBy>
  <cp:revision>2</cp:revision>
  <dcterms:created xsi:type="dcterms:W3CDTF">2018-05-28T20:58:00Z</dcterms:created>
  <dcterms:modified xsi:type="dcterms:W3CDTF">2018-05-28T21:03:00Z</dcterms:modified>
</cp:coreProperties>
</file>