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7A22" w14:textId="29BEEDE0" w:rsidR="001C2791" w:rsidRPr="00FA4824" w:rsidRDefault="001C2791" w:rsidP="001C2791">
      <w:pPr>
        <w:jc w:val="center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FA4824">
        <w:rPr>
          <w:rFonts w:ascii="Cambria" w:hAnsi="Cambria" w:cs="Times New Roman"/>
          <w:b/>
          <w:bCs/>
          <w:sz w:val="24"/>
          <w:szCs w:val="24"/>
          <w:lang w:val="en-US"/>
        </w:rPr>
        <w:t>EXAM QUESTIONS</w:t>
      </w:r>
    </w:p>
    <w:p w14:paraId="111F1CE3" w14:textId="77777777" w:rsidR="001C2791" w:rsidRPr="00FA4824" w:rsidRDefault="001C2791" w:rsidP="001C2791">
      <w:pPr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Subject: </w:t>
      </w:r>
      <w:r w:rsidRPr="00FA4824">
        <w:rPr>
          <w:rFonts w:ascii="Cambria" w:hAnsi="Cambria" w:cs="Times New Roman"/>
          <w:b/>
          <w:bCs/>
          <w:sz w:val="24"/>
          <w:szCs w:val="24"/>
          <w:lang w:val="en-US"/>
        </w:rPr>
        <w:t>SEDATION AND ANESTHESIA IN DENTISTRY</w:t>
      </w:r>
    </w:p>
    <w:p w14:paraId="71A3F58C" w14:textId="77777777" w:rsidR="001C2791" w:rsidRPr="00FA4824" w:rsidRDefault="001C2791" w:rsidP="001C2791">
      <w:pPr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Type of Subject: </w:t>
      </w:r>
      <w:r w:rsidRPr="00FA4824">
        <w:rPr>
          <w:rFonts w:ascii="Cambria" w:hAnsi="Cambria" w:cs="Times New Roman"/>
          <w:b/>
          <w:bCs/>
          <w:sz w:val="24"/>
          <w:szCs w:val="24"/>
          <w:lang w:val="en-US"/>
        </w:rPr>
        <w:t>Compulsory</w:t>
      </w:r>
    </w:p>
    <w:p w14:paraId="3A0FF355" w14:textId="77777777" w:rsidR="001C2791" w:rsidRPr="00FA4824" w:rsidRDefault="001C2791" w:rsidP="001C2791">
      <w:pPr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Subject Code: </w:t>
      </w:r>
      <w:r w:rsidRPr="00FA4824">
        <w:rPr>
          <w:rFonts w:ascii="Cambria" w:hAnsi="Cambria" w:cs="Times New Roman"/>
          <w:b/>
          <w:sz w:val="24"/>
          <w:szCs w:val="24"/>
          <w:lang w:val="en-US"/>
        </w:rPr>
        <w:t>S.04.O.037</w:t>
      </w:r>
    </w:p>
    <w:p w14:paraId="1395BF37" w14:textId="77777777" w:rsidR="001C2791" w:rsidRPr="00FA4824" w:rsidRDefault="001C2791" w:rsidP="0066542F">
      <w:pPr>
        <w:spacing w:after="0" w:line="360" w:lineRule="auto"/>
        <w:ind w:left="720" w:hanging="360"/>
        <w:jc w:val="both"/>
        <w:rPr>
          <w:rFonts w:ascii="Cambria" w:hAnsi="Cambria"/>
          <w:lang w:val="en-US"/>
        </w:rPr>
      </w:pPr>
    </w:p>
    <w:p w14:paraId="20F36911" w14:textId="73EC7AA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Oral and Maxillofacial Surgery as a Medical Science. Object and tasks. Definition of the specialty, interrelations with other dental specializations. Anatomic territory of OMF surgery (limits, planes, anatomical structures).</w:t>
      </w:r>
    </w:p>
    <w:p w14:paraId="35127C2E" w14:textId="06E02FBF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Floors and superficial and deep and regions of the face.</w:t>
      </w:r>
    </w:p>
    <w:p w14:paraId="2132C3B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Bones forming the facial skeleton.</w:t>
      </w:r>
    </w:p>
    <w:p w14:paraId="338BC0AA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Muscles and fasciae of the head and neck.</w:t>
      </w:r>
    </w:p>
    <w:p w14:paraId="136B0A89" w14:textId="7FABB522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Topographic anatomy of the upper and lower jawbone.</w:t>
      </w:r>
    </w:p>
    <w:p w14:paraId="0C7FD5E8" w14:textId="37015628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Vascularization and innervation of the upper and lower jawbone.</w:t>
      </w:r>
    </w:p>
    <w:p w14:paraId="1F3DD83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Anatomical and morphological features of the maxillary sinus. Functions.</w:t>
      </w:r>
    </w:p>
    <w:p w14:paraId="229D3D0E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Anatomic elements of the temporomandibular joint.</w:t>
      </w:r>
    </w:p>
    <w:p w14:paraId="053C11F7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Anatomy of the teeth and their relationship with adjacent anatomical formations and bony structures.</w:t>
      </w:r>
    </w:p>
    <w:p w14:paraId="6C89D5F8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Deontological and medical ethics conditions in the examination of patients.</w:t>
      </w:r>
    </w:p>
    <w:p w14:paraId="7EE26F7F" w14:textId="1F8F4F75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Stages of the clinical examination of patients with OMF diseases.</w:t>
      </w:r>
    </w:p>
    <w:p w14:paraId="4FDC4443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Subjective examination. Anamnesis. Methods. Advantages and disadvantages of each method.</w:t>
      </w:r>
    </w:p>
    <w:p w14:paraId="5033922F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Pain. Definition. Types, character. Main elements characterizing pain. Main elements characterizing defects and deformities.</w:t>
      </w:r>
    </w:p>
    <w:p w14:paraId="657BF8BA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Exo- and endo-oral objective clinical examination. Methods and stages. Instruments.</w:t>
      </w:r>
    </w:p>
    <w:p w14:paraId="6001E7BD" w14:textId="41CFD563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General clinical examination of the patient. Main purpose, correlation between general condition and oral and maxillofacial lesions.</w:t>
      </w:r>
    </w:p>
    <w:p w14:paraId="44241447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Laboratory paraclinical explorations. Indications and clinical significance.</w:t>
      </w:r>
    </w:p>
    <w:p w14:paraId="372AC0B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Additional paraclinical explorations used in OMFS. Radiological methods (intraoral radiographic examination, extraoral radiographic examination, computed tomography).</w:t>
      </w:r>
    </w:p>
    <w:p w14:paraId="7E30B712" w14:textId="6AA923DD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lastRenderedPageBreak/>
        <w:t>Additional paraclinical explorations used in OMF surgery. Radiological methods using contrast substance. Characteristics. Indications and clinical role: sialography, angiography, scintigraphy, fistulogram, arthrography, lymphography.</w:t>
      </w:r>
    </w:p>
    <w:p w14:paraId="2DEC3862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Additional paraclinical explorations used in OMFS. Cytological and histological methods (exfoliative cytology, salivary cytology, cytological puncture, biopsy).</w:t>
      </w:r>
    </w:p>
    <w:p w14:paraId="5A3BD168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Additional paraclinical explorations used in OMFS. Physical methods (ultrasound, thermography).</w:t>
      </w:r>
    </w:p>
    <w:p w14:paraId="43DD5966" w14:textId="0F77A908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Additional paraclinical explorations used in OMFS. Allergy testing.</w:t>
      </w:r>
    </w:p>
    <w:p w14:paraId="1DBB76FF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Morbidity and characteristics of geriatric patients.</w:t>
      </w:r>
    </w:p>
    <w:p w14:paraId="3BD0DF6A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Pathological conditions during pregnancy. Precautions. Therapeutic conduct.</w:t>
      </w:r>
    </w:p>
    <w:p w14:paraId="5717C9F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Cardiovascular pathological conditions: hypertension, cardiac rheumatism, coronary artery disease. Myocardial infarction, chronic heart failure, valve lesions, cardiac conduction disorders (tachycardia). Hemorrhagic terrain. Clinical symptoms and signs, precautions. Therapeutic conduct.</w:t>
      </w:r>
    </w:p>
    <w:p w14:paraId="46ACB8A4" w14:textId="42C47BCF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Pulmonary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(bronchitis, emphysema, bronchial asthma). Clinical symptoms and signs, precautions. Therapeutic conduct.</w:t>
      </w:r>
    </w:p>
    <w:p w14:paraId="6B343B39" w14:textId="5F19C411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Hepatic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. Clinical symptoms and signs, precautions. Therapeutic conduct.</w:t>
      </w:r>
    </w:p>
    <w:p w14:paraId="4DD0FD21" w14:textId="1916A32B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Diabetic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. Clinical symptoms and signs, precautions. Therapeutic conduct.</w:t>
      </w:r>
    </w:p>
    <w:p w14:paraId="658BCBE7" w14:textId="1A64B2E1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Allergic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. Clinical symptoms and signs, precautions. Therapeutic conduct.</w:t>
      </w:r>
    </w:p>
    <w:p w14:paraId="3F1A52DB" w14:textId="6B5B7C88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Neuro-psychic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. Clinical symptoms and signs, precautions. Therapeutic conduct.</w:t>
      </w:r>
    </w:p>
    <w:p w14:paraId="6FE971A6" w14:textId="2374C7D6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Neoplastic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. Clinical symptoms and signs, precautions. Therapeutic conduct.</w:t>
      </w:r>
    </w:p>
    <w:p w14:paraId="69B9E231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Preoperative evaluation of patients (complete blood count, blood chemistry, coagulation tests, urine analysis, liver tests, chest X-ray, ECG). Importance of tests.</w:t>
      </w:r>
    </w:p>
    <w:p w14:paraId="1B27596E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Preparation of the doctor and patient for local-regional anesthesia. Preparation of instruments and operating field for local-regional anesthesia.</w:t>
      </w:r>
    </w:p>
    <w:p w14:paraId="4F9E8C74" w14:textId="4B7518F4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Notion and goals of anesthesia used in stomatology and OMF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 xml:space="preserve"> surgery</w:t>
      </w:r>
      <w:r w:rsidRPr="00FA4824">
        <w:rPr>
          <w:rFonts w:ascii="Cambria" w:hAnsi="Cambria" w:cs="Times New Roman"/>
          <w:sz w:val="24"/>
          <w:szCs w:val="24"/>
          <w:lang w:val="en-US"/>
        </w:rPr>
        <w:t>.</w:t>
      </w:r>
    </w:p>
    <w:p w14:paraId="107F2086" w14:textId="11A82EB1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Indications for general anesthesia in dental treatments and OMF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 xml:space="preserve"> surgery</w:t>
      </w:r>
      <w:r w:rsidRPr="00FA4824">
        <w:rPr>
          <w:rFonts w:ascii="Cambria" w:hAnsi="Cambria" w:cs="Times New Roman"/>
          <w:sz w:val="24"/>
          <w:szCs w:val="24"/>
          <w:lang w:val="en-US"/>
        </w:rPr>
        <w:t>.</w:t>
      </w:r>
    </w:p>
    <w:p w14:paraId="780F7B1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Methods of general anesthesia. Clinic and stages of general anesthesia.</w:t>
      </w:r>
    </w:p>
    <w:p w14:paraId="04F2D77D" w14:textId="1CACD91A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Advantages and disadvantages of general anesthesia, peculiarities of 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general anesthesia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related to the OMF territory.</w:t>
      </w:r>
    </w:p>
    <w:p w14:paraId="734182B1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Administration routes of general anesthesia (inhalation anesthesia, intravenous general anesthesia).</w:t>
      </w:r>
    </w:p>
    <w:p w14:paraId="333FA78E" w14:textId="134C03D2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lastRenderedPageBreak/>
        <w:t>Methods of long and short-</w:t>
      </w:r>
      <w:r w:rsidR="00E96138" w:rsidRPr="00FA4824">
        <w:rPr>
          <w:rFonts w:ascii="Cambria" w:hAnsi="Cambria" w:cs="Times New Roman"/>
          <w:sz w:val="24"/>
          <w:szCs w:val="24"/>
          <w:lang w:val="en-US"/>
        </w:rPr>
        <w:t>term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general anesthesia.</w:t>
      </w:r>
    </w:p>
    <w:p w14:paraId="2C0BB1C1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Definition. Classification of local-regional anesthesia methods.</w:t>
      </w:r>
    </w:p>
    <w:p w14:paraId="57AEF14F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Advantages and disadvantages of local-regional anesthesia.</w:t>
      </w:r>
    </w:p>
    <w:p w14:paraId="6D6C4661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Indications and contraindications of local-regional anesthesia.</w:t>
      </w:r>
    </w:p>
    <w:p w14:paraId="6DD4D98B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Anesthetic solutions used in dentistry, generalities (qualities of anesthetic solutions, composition, requirements for anesthetic solutions).</w:t>
      </w:r>
    </w:p>
    <w:p w14:paraId="19AA8F54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Local anesthetic substances. Groups of anesthetics. Main representatives and their basic characteristics.</w:t>
      </w:r>
    </w:p>
    <w:p w14:paraId="3F49374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Adjuvant and diluent substances in the composition of anesthetics and their role. Vasoconstrictor substances (natural and synthetic sympathomimetics), their role in the anesthetic solution.</w:t>
      </w:r>
    </w:p>
    <w:p w14:paraId="76DB37C5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Patient and doctor preparation for anesthesia. Instrument and operating field preparation for anesthesia.</w:t>
      </w:r>
    </w:p>
    <w:p w14:paraId="52F7869D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Maxillary nerve, origin, trajectory, efferent branches, innervation territory.</w:t>
      </w:r>
    </w:p>
    <w:p w14:paraId="7CF40D39" w14:textId="058EE6B9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Pterygoid nerve and sphenopalatine branch with its </w:t>
      </w:r>
      <w:proofErr w:type="spellStart"/>
      <w:r w:rsidRPr="00FA4824">
        <w:rPr>
          <w:rFonts w:ascii="Cambria" w:hAnsi="Cambria" w:cs="Times New Roman"/>
          <w:sz w:val="24"/>
          <w:szCs w:val="24"/>
          <w:lang w:val="en-US"/>
        </w:rPr>
        <w:t>efferents</w:t>
      </w:r>
      <w:proofErr w:type="spellEnd"/>
      <w:r w:rsidRPr="00FA4824">
        <w:rPr>
          <w:rFonts w:ascii="Cambria" w:hAnsi="Cambria" w:cs="Times New Roman"/>
          <w:sz w:val="24"/>
          <w:szCs w:val="24"/>
          <w:lang w:val="en-US"/>
        </w:rPr>
        <w:t>: superior nasal, nasopalatine, anterior palatine, small palatines and accessories.</w:t>
      </w:r>
    </w:p>
    <w:p w14:paraId="39AC3BE5" w14:textId="5659CF5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Superior and posterior alveolar nerves, superior and middle, superior and anterior. Origin, </w:t>
      </w:r>
      <w:r w:rsidR="00B22C9F" w:rsidRPr="00FA4824">
        <w:rPr>
          <w:rFonts w:ascii="Cambria" w:hAnsi="Cambria" w:cs="Times New Roman"/>
          <w:sz w:val="24"/>
          <w:szCs w:val="24"/>
          <w:lang w:val="en-US"/>
        </w:rPr>
        <w:t>pathway</w:t>
      </w:r>
      <w:r w:rsidRPr="00FA4824">
        <w:rPr>
          <w:rFonts w:ascii="Cambria" w:hAnsi="Cambria" w:cs="Times New Roman"/>
          <w:sz w:val="24"/>
          <w:szCs w:val="24"/>
          <w:lang w:val="en-US"/>
        </w:rPr>
        <w:t>, innervated territory.</w:t>
      </w:r>
    </w:p>
    <w:p w14:paraId="1F828128" w14:textId="1242EE4E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Mandibular nerve. </w:t>
      </w:r>
      <w:r w:rsidR="00B22C9F" w:rsidRPr="00FA4824">
        <w:rPr>
          <w:rFonts w:ascii="Cambria" w:hAnsi="Cambria" w:cs="Times New Roman"/>
          <w:sz w:val="24"/>
          <w:szCs w:val="24"/>
          <w:lang w:val="en-US"/>
        </w:rPr>
        <w:t>Pathway</w:t>
      </w:r>
      <w:r w:rsidRPr="00FA4824">
        <w:rPr>
          <w:rFonts w:ascii="Cambria" w:hAnsi="Cambria" w:cs="Times New Roman"/>
          <w:sz w:val="24"/>
          <w:szCs w:val="24"/>
          <w:lang w:val="en-US"/>
        </w:rPr>
        <w:t>, innervated territory, efferent branches. Buccal, lingual, and auriculotemporal nerves.</w:t>
      </w:r>
    </w:p>
    <w:p w14:paraId="6CA1A183" w14:textId="13DE3DE1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Inferior alveolar nerve. </w:t>
      </w:r>
      <w:r w:rsidR="00B22C9F" w:rsidRPr="00FA4824">
        <w:rPr>
          <w:rFonts w:ascii="Cambria" w:hAnsi="Cambria" w:cs="Times New Roman"/>
          <w:sz w:val="24"/>
          <w:szCs w:val="24"/>
          <w:lang w:val="en-US"/>
        </w:rPr>
        <w:t>Pathway</w:t>
      </w:r>
      <w:r w:rsidRPr="00FA4824">
        <w:rPr>
          <w:rFonts w:ascii="Cambria" w:hAnsi="Cambria" w:cs="Times New Roman"/>
          <w:sz w:val="24"/>
          <w:szCs w:val="24"/>
          <w:lang w:val="en-US"/>
        </w:rPr>
        <w:t>, innervated territory, branches (mylohyoid and anterior belly of digastric nerve, incisive and mental nerves).</w:t>
      </w:r>
    </w:p>
    <w:p w14:paraId="0FBE1175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Non-injectable local anesthesia by refrigeration. Indications, technique, substances used.</w:t>
      </w:r>
    </w:p>
    <w:p w14:paraId="09B07A84" w14:textId="4E7B4EBF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Non-injectable local </w:t>
      </w:r>
      <w:r w:rsidR="0028359D" w:rsidRPr="00FA4824">
        <w:rPr>
          <w:rFonts w:ascii="Cambria" w:hAnsi="Cambria" w:cs="Times New Roman"/>
          <w:sz w:val="24"/>
          <w:szCs w:val="24"/>
          <w:lang w:val="en-US"/>
        </w:rPr>
        <w:t xml:space="preserve">topical </w:t>
      </w:r>
      <w:r w:rsidRPr="00FA4824">
        <w:rPr>
          <w:rFonts w:ascii="Cambria" w:hAnsi="Cambria" w:cs="Times New Roman"/>
          <w:sz w:val="24"/>
          <w:szCs w:val="24"/>
          <w:lang w:val="en-US"/>
        </w:rPr>
        <w:t>anesthesia (</w:t>
      </w:r>
      <w:r w:rsidR="0028359D" w:rsidRPr="00FA4824">
        <w:rPr>
          <w:rFonts w:ascii="Cambria" w:hAnsi="Cambria" w:cs="Times New Roman"/>
          <w:sz w:val="24"/>
          <w:szCs w:val="24"/>
          <w:lang w:val="en-US"/>
        </w:rPr>
        <w:t>emulsion</w:t>
      </w:r>
      <w:r w:rsidRPr="00FA4824">
        <w:rPr>
          <w:rFonts w:ascii="Cambria" w:hAnsi="Cambria" w:cs="Times New Roman"/>
          <w:sz w:val="24"/>
          <w:szCs w:val="24"/>
          <w:lang w:val="en-US"/>
        </w:rPr>
        <w:t>,</w:t>
      </w:r>
      <w:r w:rsidR="0028359D" w:rsidRPr="00FA4824">
        <w:rPr>
          <w:rFonts w:ascii="Cambria" w:hAnsi="Cambria" w:cs="Times New Roman"/>
          <w:sz w:val="24"/>
          <w:szCs w:val="24"/>
          <w:lang w:val="en-US"/>
        </w:rPr>
        <w:t xml:space="preserve"> ointment,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spray). Indications, technique, substances used.</w:t>
      </w:r>
    </w:p>
    <w:p w14:paraId="5258D898" w14:textId="27D32E81" w:rsidR="0066542F" w:rsidRPr="00FA4824" w:rsidRDefault="0028359D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Local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injection anesthesia (submucosal, </w:t>
      </w:r>
      <w:proofErr w:type="spellStart"/>
      <w:r w:rsidR="0066542F" w:rsidRPr="00FA4824">
        <w:rPr>
          <w:rFonts w:ascii="Cambria" w:hAnsi="Cambria" w:cs="Times New Roman"/>
          <w:sz w:val="24"/>
          <w:szCs w:val="24"/>
          <w:lang w:val="en-US"/>
        </w:rPr>
        <w:t>paraperiosteal</w:t>
      </w:r>
      <w:proofErr w:type="spellEnd"/>
      <w:r w:rsidR="0066542F" w:rsidRPr="00FA4824">
        <w:rPr>
          <w:rFonts w:ascii="Cambria" w:hAnsi="Cambria" w:cs="Times New Roman"/>
          <w:sz w:val="24"/>
          <w:szCs w:val="24"/>
          <w:lang w:val="en-US"/>
        </w:rPr>
        <w:t>/</w:t>
      </w:r>
      <w:proofErr w:type="spellStart"/>
      <w:r w:rsidR="0066542F" w:rsidRPr="00FA4824">
        <w:rPr>
          <w:rFonts w:ascii="Cambria" w:hAnsi="Cambria" w:cs="Times New Roman"/>
          <w:sz w:val="24"/>
          <w:szCs w:val="24"/>
          <w:lang w:val="en-US"/>
        </w:rPr>
        <w:t>plexal</w:t>
      </w:r>
      <w:proofErr w:type="spellEnd"/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, subperiosteal, </w:t>
      </w:r>
      <w:proofErr w:type="spellStart"/>
      <w:r w:rsidR="0066542F" w:rsidRPr="00FA4824">
        <w:rPr>
          <w:rFonts w:ascii="Cambria" w:hAnsi="Cambria" w:cs="Times New Roman"/>
          <w:sz w:val="24"/>
          <w:szCs w:val="24"/>
          <w:lang w:val="en-US"/>
        </w:rPr>
        <w:t>intraligamentary</w:t>
      </w:r>
      <w:proofErr w:type="spellEnd"/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, </w:t>
      </w:r>
      <w:proofErr w:type="spellStart"/>
      <w:r w:rsidR="0066542F" w:rsidRPr="00FA4824">
        <w:rPr>
          <w:rFonts w:ascii="Cambria" w:hAnsi="Cambria" w:cs="Times New Roman"/>
          <w:sz w:val="24"/>
          <w:szCs w:val="24"/>
          <w:lang w:val="en-US"/>
        </w:rPr>
        <w:t>intrapulpal</w:t>
      </w:r>
      <w:proofErr w:type="spellEnd"/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, intraosseous, </w:t>
      </w:r>
      <w:proofErr w:type="spellStart"/>
      <w:r w:rsidR="0066542F" w:rsidRPr="00FA4824">
        <w:rPr>
          <w:rFonts w:ascii="Cambria" w:hAnsi="Cambria" w:cs="Times New Roman"/>
          <w:sz w:val="24"/>
          <w:szCs w:val="24"/>
          <w:lang w:val="en-US"/>
        </w:rPr>
        <w:t>intraseptal</w:t>
      </w:r>
      <w:proofErr w:type="spellEnd"/>
      <w:r w:rsidR="0066542F" w:rsidRPr="00FA4824">
        <w:rPr>
          <w:rFonts w:ascii="Cambria" w:hAnsi="Cambria" w:cs="Times New Roman"/>
          <w:sz w:val="24"/>
          <w:szCs w:val="24"/>
          <w:lang w:val="en-US"/>
        </w:rPr>
        <w:t>, intrapapillary). Indications, technique, substances used.</w:t>
      </w:r>
    </w:p>
    <w:p w14:paraId="357A135D" w14:textId="65726DBA" w:rsidR="0066542F" w:rsidRPr="00FA4824" w:rsidRDefault="0028359D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Local regional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(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nerve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block) anesthesia. Purposes, indications, peculiarities.</w:t>
      </w:r>
    </w:p>
    <w:p w14:paraId="2745AFF4" w14:textId="0C8CC54D" w:rsidR="0066542F" w:rsidRPr="00FA4824" w:rsidRDefault="009A7998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Posterior superior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alveolar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(tuberosity</w:t>
      </w:r>
      <w:r w:rsidR="0028359D"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) – indications, contraindications, advantages, disadvantages, alternatives.</w:t>
      </w:r>
    </w:p>
    <w:p w14:paraId="377BDCF6" w14:textId="53B839FD" w:rsidR="0066542F" w:rsidRPr="00FA4824" w:rsidRDefault="00CA4C51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lastRenderedPageBreak/>
        <w:t>P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osterior superior alveolar nerve </w:t>
      </w:r>
      <w:r w:rsidR="009A7998" w:rsidRPr="00FA4824">
        <w:rPr>
          <w:rFonts w:ascii="Cambria" w:hAnsi="Cambria" w:cs="Times New Roman"/>
          <w:sz w:val="24"/>
          <w:szCs w:val="24"/>
          <w:lang w:val="en-US"/>
        </w:rPr>
        <w:t xml:space="preserve">block 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- </w:t>
      </w:r>
      <w:r w:rsidR="009A7998" w:rsidRPr="00FA4824">
        <w:rPr>
          <w:rFonts w:ascii="Cambria" w:hAnsi="Cambria" w:cs="Times New Roman"/>
          <w:sz w:val="24"/>
          <w:szCs w:val="24"/>
          <w:lang w:val="en-US"/>
        </w:rPr>
        <w:t>intra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oral </w:t>
      </w:r>
      <w:r w:rsidR="009A7998" w:rsidRPr="00FA4824">
        <w:rPr>
          <w:rFonts w:ascii="Cambria" w:hAnsi="Cambria" w:cs="Times New Roman"/>
          <w:sz w:val="24"/>
          <w:szCs w:val="24"/>
          <w:lang w:val="en-US"/>
        </w:rPr>
        <w:t>approach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technique, anesthetized territory.</w:t>
      </w:r>
    </w:p>
    <w:p w14:paraId="25D8A17C" w14:textId="6494E38E" w:rsidR="0066542F" w:rsidRPr="00FA4824" w:rsidRDefault="00CA4C51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Posterior superior alveolar nerve block - extraoral approach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technique.</w:t>
      </w:r>
    </w:p>
    <w:p w14:paraId="02B7DCE8" w14:textId="7D868F6A" w:rsidR="0066542F" w:rsidRPr="00FA4824" w:rsidRDefault="00CA4C51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Posterior superior alveolar nerve block,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FA4824">
        <w:rPr>
          <w:rFonts w:ascii="Cambria" w:hAnsi="Cambria" w:cs="Times New Roman"/>
          <w:sz w:val="24"/>
          <w:szCs w:val="24"/>
          <w:lang w:val="en-US"/>
        </w:rPr>
        <w:t>i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ncidents, accidents, and local complications.</w:t>
      </w:r>
    </w:p>
    <w:p w14:paraId="23B56D3A" w14:textId="244B18FC" w:rsidR="00CA4C51" w:rsidRPr="00FA4824" w:rsidRDefault="00CA4C51" w:rsidP="004F2FAA">
      <w:pPr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142" w:right="-7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Infraorbital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nerve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block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– </w:t>
      </w:r>
      <w:r w:rsidRPr="00FA4824">
        <w:rPr>
          <w:rFonts w:ascii="Cambria" w:hAnsi="Cambria" w:cs="Times New Roman"/>
          <w:sz w:val="24"/>
          <w:szCs w:val="24"/>
          <w:lang w:val="en-US"/>
        </w:rPr>
        <w:t>indications, contraindications, advantages, disadvantages, alternatives</w:t>
      </w:r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700A52B0" w14:textId="22C69C5D" w:rsidR="00CA4C51" w:rsidRPr="00FA4824" w:rsidRDefault="00CA4C51" w:rsidP="004F2FAA">
      <w:pPr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142" w:right="-7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Infraorbital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nerve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block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-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intraoral approach. Landmarks, technique, anesthetized territory</w:t>
      </w:r>
    </w:p>
    <w:p w14:paraId="3D8532D2" w14:textId="595AD63B" w:rsidR="002B46ED" w:rsidRPr="00FA4824" w:rsidRDefault="002B46ED" w:rsidP="004F2FAA">
      <w:pPr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142" w:right="-7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Infraorbital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nerve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block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r w:rsidRPr="00FA4824">
        <w:rPr>
          <w:rFonts w:ascii="Cambria" w:hAnsi="Cambria" w:cs="Times New Roman"/>
          <w:sz w:val="24"/>
          <w:szCs w:val="24"/>
          <w:lang w:val="en-US"/>
        </w:rPr>
        <w:t>- extraoral approach. Landmarks, technique</w:t>
      </w:r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</w:p>
    <w:p w14:paraId="39FB6BA5" w14:textId="4B8EF229" w:rsidR="002B46ED" w:rsidRPr="00FA4824" w:rsidRDefault="002B46ED" w:rsidP="004F2FAA">
      <w:pPr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142" w:right="-7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Infraorbital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nerve</w:t>
      </w:r>
      <w:proofErr w:type="spellEnd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block</w:t>
      </w:r>
      <w:proofErr w:type="spellEnd"/>
      <w:r w:rsidRPr="00FA4824">
        <w:rPr>
          <w:rFonts w:ascii="Cambria" w:hAnsi="Cambria" w:cs="Times New Roman"/>
          <w:sz w:val="24"/>
          <w:szCs w:val="24"/>
          <w:lang w:val="en-US"/>
        </w:rPr>
        <w:t>, incidents, accidents, and local complications</w:t>
      </w:r>
      <w:r w:rsidRPr="00FA4824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62A24F00" w14:textId="1AD67B7D" w:rsidR="0066542F" w:rsidRPr="00FA4824" w:rsidRDefault="00CA4C51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N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asopalatine nerve </w:t>
      </w:r>
      <w:proofErr w:type="spellStart"/>
      <w:r w:rsidRPr="00FA4824">
        <w:rPr>
          <w:rFonts w:ascii="Cambria" w:hAnsi="Cambria" w:cs="Times New Roman"/>
          <w:sz w:val="24"/>
          <w:szCs w:val="24"/>
          <w:lang w:val="en-US"/>
        </w:rPr>
        <w:t>nerve</w:t>
      </w:r>
      <w:proofErr w:type="spellEnd"/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 (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incisive </w:t>
      </w:r>
      <w:r w:rsidRPr="00FA4824">
        <w:rPr>
          <w:rFonts w:ascii="Cambria" w:hAnsi="Cambria" w:cs="Times New Roman"/>
          <w:sz w:val="24"/>
          <w:szCs w:val="24"/>
          <w:lang w:val="en-US"/>
        </w:rPr>
        <w:t>nerve block)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– indications, contraindications, advantages, disadvantages, alternatives.</w:t>
      </w:r>
    </w:p>
    <w:p w14:paraId="07BD9EFA" w14:textId="20CA44E9" w:rsidR="0066542F" w:rsidRPr="00FA4824" w:rsidRDefault="00CA4C51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N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asopalatine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FA4824">
        <w:rPr>
          <w:rFonts w:ascii="Cambria" w:hAnsi="Cambria" w:cs="Times New Roman"/>
          <w:sz w:val="24"/>
          <w:szCs w:val="24"/>
          <w:lang w:val="en-US"/>
        </w:rPr>
        <w:t>– oral approach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technique, anesthetized territory.</w:t>
      </w:r>
    </w:p>
    <w:p w14:paraId="10889D7D" w14:textId="45ECE536" w:rsidR="0066542F" w:rsidRPr="00FA4824" w:rsidRDefault="00CA4C51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Nasopalatine nerve block –</w:t>
      </w:r>
      <w:r w:rsidR="002B46ED"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FA4824">
        <w:rPr>
          <w:rFonts w:ascii="Cambria" w:hAnsi="Cambria" w:cs="Times New Roman"/>
          <w:sz w:val="24"/>
          <w:szCs w:val="24"/>
          <w:lang w:val="en-US"/>
        </w:rPr>
        <w:t>external approach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(nasal). Landmarks, technique.</w:t>
      </w:r>
    </w:p>
    <w:p w14:paraId="640E6E85" w14:textId="50B50E21" w:rsidR="0066542F" w:rsidRPr="00FA4824" w:rsidRDefault="002B46ED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N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asopalatine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Incidents, accidents, and local complications.</w:t>
      </w:r>
    </w:p>
    <w:p w14:paraId="18B2C14E" w14:textId="4EF713F0" w:rsidR="0066542F" w:rsidRPr="00FA4824" w:rsidRDefault="002B46ED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G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reater palatine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(at the posterior palatal foramen) – indications, contraindications, advantages, disadvantages, alternatives.</w:t>
      </w:r>
    </w:p>
    <w:p w14:paraId="1CAE90C6" w14:textId="2E6B404D" w:rsidR="0066542F" w:rsidRPr="00FA4824" w:rsidRDefault="006B44B2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G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reater palatine nerve </w:t>
      </w:r>
      <w:r w:rsidR="002B46ED" w:rsidRPr="00FA4824">
        <w:rPr>
          <w:rFonts w:ascii="Cambria" w:hAnsi="Cambria" w:cs="Times New Roman"/>
          <w:sz w:val="24"/>
          <w:szCs w:val="24"/>
          <w:lang w:val="en-US"/>
        </w:rPr>
        <w:t>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technique, anesthetized territory.</w:t>
      </w:r>
    </w:p>
    <w:p w14:paraId="6FF4C1AF" w14:textId="00DE12C3" w:rsidR="0066542F" w:rsidRPr="00FA4824" w:rsidRDefault="00232255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Greater palatine nerve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. </w:t>
      </w:r>
      <w:r w:rsidRPr="00FA4824">
        <w:rPr>
          <w:rFonts w:ascii="Cambria" w:hAnsi="Cambria" w:cs="Times New Roman"/>
          <w:sz w:val="24"/>
          <w:szCs w:val="24"/>
          <w:lang w:val="en-US"/>
        </w:rPr>
        <w:t>Incidents, accidents and local complications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</w:t>
      </w:r>
    </w:p>
    <w:p w14:paraId="6426FB00" w14:textId="01B65ACB" w:rsidR="0066542F" w:rsidRPr="00FA4824" w:rsidRDefault="00232255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nferior alveolar nerve 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block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(</w:t>
      </w:r>
      <w:r w:rsidR="00832426" w:rsidRPr="00FA4824">
        <w:rPr>
          <w:rFonts w:ascii="Cambria" w:hAnsi="Cambria" w:cs="Times New Roman"/>
          <w:sz w:val="24"/>
          <w:szCs w:val="24"/>
          <w:lang w:val="en-US"/>
        </w:rPr>
        <w:t xml:space="preserve">Spina </w:t>
      </w:r>
      <w:proofErr w:type="spellStart"/>
      <w:r w:rsidR="00832426" w:rsidRPr="00FA4824">
        <w:rPr>
          <w:rFonts w:ascii="Cambria" w:hAnsi="Cambria" w:cs="Times New Roman"/>
          <w:sz w:val="24"/>
          <w:szCs w:val="24"/>
          <w:lang w:val="en-US"/>
        </w:rPr>
        <w:t>Spix</w:t>
      </w:r>
      <w:proofErr w:type="spellEnd"/>
      <w:r w:rsidR="00832426" w:rsidRPr="00FA4824">
        <w:rPr>
          <w:rFonts w:ascii="Cambria" w:hAnsi="Cambria" w:cs="Times New Roman"/>
          <w:sz w:val="24"/>
          <w:szCs w:val="24"/>
          <w:lang w:val="en-US"/>
        </w:rPr>
        <w:t xml:space="preserve"> anesthesia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) – indications, contraindications, advantages, disadvantages, alternatives.</w:t>
      </w:r>
    </w:p>
    <w:p w14:paraId="467819D9" w14:textId="7F0D1312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nferior alveolar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 – intraoral technique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technique, anesthetized territory.</w:t>
      </w:r>
    </w:p>
    <w:p w14:paraId="7D3519EA" w14:textId="5DD5C086" w:rsidR="00832426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Inferior alveolar nerve block – extraoral technique. Landmarks, technique.</w:t>
      </w:r>
    </w:p>
    <w:p w14:paraId="0884746D" w14:textId="4366DE1B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nferior alveolar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Incidents, accidents, and local complications.</w:t>
      </w:r>
    </w:p>
    <w:p w14:paraId="5C731DDD" w14:textId="698EDD45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ental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(at the mental foramen). Indications, contraindications, advantages, disadvantages, alternatives.</w:t>
      </w:r>
    </w:p>
    <w:p w14:paraId="474D7DD4" w14:textId="18A7E153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ental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FA4824">
        <w:rPr>
          <w:rFonts w:ascii="Cambria" w:hAnsi="Cambria" w:cs="Times New Roman"/>
          <w:sz w:val="24"/>
          <w:szCs w:val="24"/>
          <w:lang w:val="en-US"/>
        </w:rPr>
        <w:t>– intraoral technique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technique, anesthetized territory.</w:t>
      </w:r>
    </w:p>
    <w:p w14:paraId="02E0FFFE" w14:textId="450ED863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Mental nerve block – extraoral technique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technique.</w:t>
      </w:r>
    </w:p>
    <w:p w14:paraId="0CC95BD0" w14:textId="3A45DD51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M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ental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Incidents, accidents, and local complications.</w:t>
      </w:r>
    </w:p>
    <w:p w14:paraId="23D3F84F" w14:textId="16F0FB0B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L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ingual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 xml:space="preserve"> – indications, contraindications, advantages, disadvantages, alternatives.</w:t>
      </w:r>
    </w:p>
    <w:p w14:paraId="15E9AC95" w14:textId="6F1728A8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L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ingual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Landmarks, technique, anesthetized territory.</w:t>
      </w:r>
    </w:p>
    <w:p w14:paraId="408E9C12" w14:textId="4A873F04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lastRenderedPageBreak/>
        <w:t>L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ingual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 Incidents, accidents, and local complications.</w:t>
      </w:r>
    </w:p>
    <w:p w14:paraId="4C19946B" w14:textId="12C6B63F" w:rsidR="00832426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Buccal nerve block – indications, contraindications, advantages, disadvantages, alternatives.</w:t>
      </w:r>
    </w:p>
    <w:p w14:paraId="0C5FAF1B" w14:textId="0ACFE18D" w:rsidR="00832426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Buccal nerve block. Landmarks, technique, anesthetized territory.</w:t>
      </w:r>
    </w:p>
    <w:p w14:paraId="4DCD574E" w14:textId="297BE94E" w:rsidR="00832426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Buccal nerve block. Incidents, accidents, and local complications.</w:t>
      </w:r>
    </w:p>
    <w:p w14:paraId="3A0628C2" w14:textId="0C1BFFFF" w:rsidR="0066542F" w:rsidRPr="00FA4824" w:rsidRDefault="00832426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Simultaneously 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mandibular nerve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branches block</w:t>
      </w:r>
      <w:r w:rsidR="0066542F" w:rsidRPr="00FA4824">
        <w:rPr>
          <w:rFonts w:ascii="Cambria" w:hAnsi="Cambria" w:cs="Times New Roman"/>
          <w:sz w:val="24"/>
          <w:szCs w:val="24"/>
          <w:lang w:val="en-US"/>
        </w:rPr>
        <w:t>.</w:t>
      </w:r>
    </w:p>
    <w:p w14:paraId="19565DEA" w14:textId="293897E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Cla</w:t>
      </w:r>
      <w:r w:rsidR="00832426" w:rsidRPr="00FA4824">
        <w:rPr>
          <w:rFonts w:ascii="Cambria" w:hAnsi="Cambria" w:cs="Times New Roman"/>
          <w:sz w:val="24"/>
          <w:szCs w:val="24"/>
          <w:lang w:val="en-US"/>
        </w:rPr>
        <w:t>s</w:t>
      </w:r>
      <w:r w:rsidRPr="00FA4824">
        <w:rPr>
          <w:rFonts w:ascii="Cambria" w:hAnsi="Cambria" w:cs="Times New Roman"/>
          <w:sz w:val="24"/>
          <w:szCs w:val="24"/>
          <w:lang w:val="en-US"/>
        </w:rPr>
        <w:t>sification and purpose of sedation application according to the American Society of Anesthesiologists (ASA).</w:t>
      </w:r>
    </w:p>
    <w:p w14:paraId="215D9FC5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Indications and contraindications of sedation in dentistry.</w:t>
      </w:r>
    </w:p>
    <w:p w14:paraId="1FC7002A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Types and methods of sedation (intravenous, oral, and inhalation).</w:t>
      </w:r>
    </w:p>
    <w:p w14:paraId="305E1C8E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Inhalation sedation. Methods. Indications and contraindications of inhalation sedation. Advantages and disadvantages.</w:t>
      </w:r>
    </w:p>
    <w:p w14:paraId="257A5080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Considerations on different inhalation sedation systems. Work protocols for inhalation sedation.</w:t>
      </w:r>
    </w:p>
    <w:p w14:paraId="606EFAF7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Signs of the onset of inhalation sedation.</w:t>
      </w:r>
    </w:p>
    <w:p w14:paraId="1C9EC5FA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General toxic accidents caused by the anesthetic substance.</w:t>
      </w:r>
    </w:p>
    <w:p w14:paraId="121DBF0C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Fainting. Clinic. First aid.</w:t>
      </w:r>
    </w:p>
    <w:p w14:paraId="1A36DDD1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Cardio-respiratory syncope. Clinic. First aid.</w:t>
      </w:r>
    </w:p>
    <w:p w14:paraId="45E86614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Cardiorespiratory arrest. Clinic. Basic life support measures (A. Airway; B. Breathing; C. Circulations).</w:t>
      </w:r>
    </w:p>
    <w:p w14:paraId="7FA0EE38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Seizures. First aid.</w:t>
      </w:r>
    </w:p>
    <w:p w14:paraId="5BDFDC31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Allergic accidents. (Urticaria, Quincke's edema, anaphylactic shock).</w:t>
      </w:r>
    </w:p>
    <w:p w14:paraId="360F3BC3" w14:textId="37997E8C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Complications determined by the "terrain" factor (</w:t>
      </w:r>
      <w:r w:rsidR="00832426" w:rsidRPr="00FA4824">
        <w:rPr>
          <w:rFonts w:ascii="Cambria" w:hAnsi="Cambria" w:cs="Times New Roman"/>
          <w:sz w:val="24"/>
          <w:szCs w:val="24"/>
          <w:lang w:val="en-US"/>
        </w:rPr>
        <w:t>geriatric</w:t>
      </w:r>
      <w:r w:rsidRPr="00FA4824">
        <w:rPr>
          <w:rFonts w:ascii="Cambria" w:hAnsi="Cambria" w:cs="Times New Roman"/>
          <w:sz w:val="24"/>
          <w:szCs w:val="24"/>
          <w:lang w:val="en-US"/>
        </w:rPr>
        <w:t xml:space="preserve"> patient, pregnant woman, cardi</w:t>
      </w:r>
      <w:r w:rsidR="00B8186C" w:rsidRPr="00FA4824">
        <w:rPr>
          <w:rFonts w:ascii="Cambria" w:hAnsi="Cambria" w:cs="Times New Roman"/>
          <w:sz w:val="24"/>
          <w:szCs w:val="24"/>
          <w:lang w:val="en-US"/>
        </w:rPr>
        <w:t>ac</w:t>
      </w:r>
      <w:r w:rsidR="00832426" w:rsidRPr="00FA4824">
        <w:rPr>
          <w:rFonts w:ascii="Cambria" w:hAnsi="Cambria" w:cs="Times New Roman"/>
          <w:sz w:val="24"/>
          <w:szCs w:val="24"/>
          <w:lang w:val="en-US"/>
        </w:rPr>
        <w:t xml:space="preserve"> 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, diabet</w:t>
      </w:r>
      <w:r w:rsidR="00832426" w:rsidRPr="00FA4824">
        <w:rPr>
          <w:rFonts w:ascii="Cambria" w:hAnsi="Cambria" w:cs="Times New Roman"/>
          <w:sz w:val="24"/>
          <w:szCs w:val="24"/>
          <w:lang w:val="en-US"/>
        </w:rPr>
        <w:t>ic 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, coagulopathi</w:t>
      </w:r>
      <w:r w:rsidR="001B4676" w:rsidRPr="00FA4824">
        <w:rPr>
          <w:rFonts w:ascii="Cambria" w:hAnsi="Cambria" w:cs="Times New Roman"/>
          <w:sz w:val="24"/>
          <w:szCs w:val="24"/>
          <w:lang w:val="en-US"/>
        </w:rPr>
        <w:t>c patient</w:t>
      </w:r>
      <w:r w:rsidRPr="00FA4824">
        <w:rPr>
          <w:rFonts w:ascii="Cambria" w:hAnsi="Cambria" w:cs="Times New Roman"/>
          <w:sz w:val="24"/>
          <w:szCs w:val="24"/>
          <w:lang w:val="en-US"/>
        </w:rPr>
        <w:t>).</w:t>
      </w:r>
    </w:p>
    <w:p w14:paraId="01747A44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Immediate accidents: pain, vascular lesions, transient paralysis.</w:t>
      </w:r>
    </w:p>
    <w:p w14:paraId="6C832EAF" w14:textId="77777777" w:rsidR="0066542F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>Immediate accidents: ocular disorders, needle falling into the upper respiratory tract, needle breakage, failure to establish anesthesia.</w:t>
      </w:r>
    </w:p>
    <w:p w14:paraId="56BB4CF2" w14:textId="6E81CC04" w:rsidR="00F12C76" w:rsidRPr="00FA4824" w:rsidRDefault="0066542F" w:rsidP="004F2FAA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FA4824">
        <w:rPr>
          <w:rFonts w:ascii="Cambria" w:hAnsi="Cambria" w:cs="Times New Roman"/>
          <w:sz w:val="24"/>
          <w:szCs w:val="24"/>
          <w:lang w:val="en-US"/>
        </w:rPr>
        <w:t xml:space="preserve">Complications (secondary accidents): mucosal necrosis, post-anesthetic edema, dry socket, </w:t>
      </w:r>
      <w:proofErr w:type="spellStart"/>
      <w:r w:rsidRPr="00FA4824">
        <w:rPr>
          <w:rFonts w:ascii="Cambria" w:hAnsi="Cambria" w:cs="Times New Roman"/>
          <w:sz w:val="24"/>
          <w:szCs w:val="24"/>
          <w:lang w:val="en-US"/>
        </w:rPr>
        <w:t>perimaxillary</w:t>
      </w:r>
      <w:proofErr w:type="spellEnd"/>
      <w:r w:rsidRPr="00FA4824">
        <w:rPr>
          <w:rFonts w:ascii="Cambria" w:hAnsi="Cambria" w:cs="Times New Roman"/>
          <w:sz w:val="24"/>
          <w:szCs w:val="24"/>
          <w:lang w:val="en-US"/>
        </w:rPr>
        <w:t xml:space="preserve"> infections, post-anesthetic neuritis.</w:t>
      </w:r>
    </w:p>
    <w:p w14:paraId="047CA639" w14:textId="3D019A6B" w:rsidR="004F2FAA" w:rsidRPr="00FA4824" w:rsidRDefault="004F2FAA" w:rsidP="004F2FAA">
      <w:pPr>
        <w:rPr>
          <w:rFonts w:ascii="Cambria" w:hAnsi="Cambria"/>
          <w:lang w:val="en-US"/>
        </w:rPr>
      </w:pPr>
    </w:p>
    <w:p w14:paraId="018DE02E" w14:textId="3ADDE801" w:rsidR="004F2FAA" w:rsidRPr="00FA4824" w:rsidRDefault="004F2FAA" w:rsidP="004F2FAA">
      <w:pPr>
        <w:rPr>
          <w:rFonts w:ascii="Cambria" w:hAnsi="Cambria" w:cs="Times New Roman"/>
          <w:sz w:val="24"/>
          <w:szCs w:val="24"/>
          <w:lang w:val="en-US"/>
        </w:rPr>
      </w:pPr>
    </w:p>
    <w:p w14:paraId="26282D72" w14:textId="77777777" w:rsidR="004F2FAA" w:rsidRPr="00FA4824" w:rsidRDefault="004F2FAA" w:rsidP="004F2FA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FA4824">
        <w:rPr>
          <w:rFonts w:ascii="Cambria" w:hAnsi="Cambria" w:cs="Times New Roman"/>
          <w:b/>
          <w:sz w:val="24"/>
          <w:szCs w:val="24"/>
          <w:lang w:val="en-US"/>
        </w:rPr>
        <w:t xml:space="preserve">Head of Department, </w:t>
      </w:r>
      <w:proofErr w:type="spellStart"/>
      <w:r w:rsidRPr="00FA4824">
        <w:rPr>
          <w:rFonts w:ascii="Cambria" w:hAnsi="Cambria" w:cs="Times New Roman"/>
          <w:b/>
          <w:sz w:val="24"/>
          <w:szCs w:val="24"/>
          <w:lang w:val="en-US"/>
        </w:rPr>
        <w:t>dr.hab.in.med.sci</w:t>
      </w:r>
      <w:proofErr w:type="spellEnd"/>
      <w:r w:rsidRPr="00FA4824">
        <w:rPr>
          <w:rFonts w:ascii="Cambria" w:hAnsi="Cambria" w:cs="Times New Roman"/>
          <w:b/>
          <w:sz w:val="24"/>
          <w:szCs w:val="24"/>
          <w:lang w:val="en-US"/>
        </w:rPr>
        <w:t xml:space="preserve">., </w:t>
      </w:r>
      <w:proofErr w:type="spellStart"/>
      <w:proofErr w:type="gramStart"/>
      <w:r w:rsidRPr="00FA4824">
        <w:rPr>
          <w:rFonts w:ascii="Cambria" w:hAnsi="Cambria" w:cs="Times New Roman"/>
          <w:b/>
          <w:sz w:val="24"/>
          <w:szCs w:val="24"/>
          <w:lang w:val="en-US"/>
        </w:rPr>
        <w:t>univ.prof</w:t>
      </w:r>
      <w:proofErr w:type="spellEnd"/>
      <w:proofErr w:type="gramEnd"/>
      <w:r w:rsidRPr="00FA4824">
        <w:rPr>
          <w:rFonts w:ascii="Cambria" w:hAnsi="Cambria" w:cs="Times New Roman"/>
          <w:b/>
          <w:sz w:val="24"/>
          <w:szCs w:val="24"/>
          <w:lang w:val="en-US"/>
        </w:rPr>
        <w:t xml:space="preserve">                       </w:t>
      </w:r>
      <w:proofErr w:type="spellStart"/>
      <w:r w:rsidRPr="00FA4824">
        <w:rPr>
          <w:rFonts w:ascii="Cambria" w:hAnsi="Cambria" w:cs="Times New Roman"/>
          <w:b/>
          <w:sz w:val="24"/>
          <w:szCs w:val="24"/>
          <w:lang w:val="en-US"/>
        </w:rPr>
        <w:t>Chele</w:t>
      </w:r>
      <w:proofErr w:type="spellEnd"/>
      <w:r w:rsidRPr="00FA4824">
        <w:rPr>
          <w:rFonts w:ascii="Cambria" w:hAnsi="Cambria" w:cs="Times New Roman"/>
          <w:b/>
          <w:sz w:val="24"/>
          <w:szCs w:val="24"/>
          <w:lang w:val="en-US"/>
        </w:rPr>
        <w:t xml:space="preserve"> Nicolae</w:t>
      </w:r>
    </w:p>
    <w:p w14:paraId="6E1A370B" w14:textId="4BC8AE56" w:rsidR="004F2FAA" w:rsidRPr="00FA4824" w:rsidRDefault="004F2FAA" w:rsidP="004F2FA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FA4824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Study Coordinator, PhD, </w:t>
      </w:r>
      <w:proofErr w:type="spellStart"/>
      <w:r w:rsidRPr="00FA4824">
        <w:rPr>
          <w:rFonts w:ascii="Cambria" w:hAnsi="Cambria" w:cs="Times New Roman"/>
          <w:b/>
          <w:sz w:val="24"/>
          <w:szCs w:val="24"/>
          <w:lang w:val="en-US"/>
        </w:rPr>
        <w:t>assoc.prof</w:t>
      </w:r>
      <w:proofErr w:type="spellEnd"/>
      <w:r w:rsidRPr="00FA4824">
        <w:rPr>
          <w:rFonts w:ascii="Cambria" w:hAnsi="Cambria" w:cs="Times New Roman"/>
          <w:b/>
          <w:sz w:val="24"/>
          <w:szCs w:val="24"/>
          <w:lang w:val="en-US"/>
        </w:rPr>
        <w:t xml:space="preserve">.                                                    </w:t>
      </w:r>
      <w:proofErr w:type="spellStart"/>
      <w:r w:rsidRPr="00FA4824">
        <w:rPr>
          <w:rFonts w:ascii="Cambria" w:hAnsi="Cambria" w:cs="Times New Roman"/>
          <w:b/>
          <w:sz w:val="24"/>
          <w:szCs w:val="24"/>
          <w:lang w:val="en-US"/>
        </w:rPr>
        <w:t>Motelica</w:t>
      </w:r>
      <w:proofErr w:type="spellEnd"/>
      <w:r w:rsidRPr="00FA4824">
        <w:rPr>
          <w:rFonts w:ascii="Cambria" w:hAnsi="Cambria"/>
          <w:b/>
          <w:lang w:val="en-US"/>
        </w:rPr>
        <w:t xml:space="preserve"> </w:t>
      </w:r>
      <w:r w:rsidRPr="00FA4824">
        <w:rPr>
          <w:rFonts w:ascii="Cambria" w:hAnsi="Cambria" w:cs="Times New Roman"/>
          <w:b/>
          <w:sz w:val="24"/>
          <w:szCs w:val="24"/>
          <w:lang w:val="en-US"/>
        </w:rPr>
        <w:t>Gabriela</w:t>
      </w:r>
    </w:p>
    <w:sectPr w:rsidR="004F2FAA" w:rsidRPr="00FA4824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37C2" w14:textId="77777777" w:rsidR="0045292E" w:rsidRDefault="0045292E" w:rsidP="00E96138">
      <w:pPr>
        <w:spacing w:after="0"/>
      </w:pPr>
      <w:r>
        <w:separator/>
      </w:r>
    </w:p>
  </w:endnote>
  <w:endnote w:type="continuationSeparator" w:id="0">
    <w:p w14:paraId="663F7D87" w14:textId="77777777" w:rsidR="0045292E" w:rsidRDefault="0045292E" w:rsidP="00E961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5157" w14:textId="77777777" w:rsidR="0045292E" w:rsidRDefault="0045292E" w:rsidP="00E96138">
      <w:pPr>
        <w:spacing w:after="0"/>
      </w:pPr>
      <w:r>
        <w:separator/>
      </w:r>
    </w:p>
  </w:footnote>
  <w:footnote w:type="continuationSeparator" w:id="0">
    <w:p w14:paraId="738E2181" w14:textId="77777777" w:rsidR="0045292E" w:rsidRDefault="0045292E" w:rsidP="00E961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4F2FAA" w:rsidRPr="00E97607" w14:paraId="1D732C6A" w14:textId="77777777" w:rsidTr="00E26FA0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67CC8D03" w14:textId="28107753" w:rsidR="004F2FAA" w:rsidRPr="00E97607" w:rsidRDefault="004F2FAA" w:rsidP="004F2FAA">
          <w:pPr>
            <w:pStyle w:val="Header"/>
          </w:pPr>
          <w:bookmarkStart w:id="0" w:name="_Hlk203046798"/>
          <w:r>
            <w:rPr>
              <w:noProof/>
              <w:lang w:val="ro-RO" w:eastAsia="ro-RO"/>
            </w:rPr>
            <w:drawing>
              <wp:inline distT="0" distB="0" distL="0" distR="0" wp14:anchorId="4FCC5A02" wp14:editId="2CCBBE8F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4AA001" w14:textId="77777777" w:rsidR="004F2FAA" w:rsidRPr="006E10D7" w:rsidRDefault="004F2FAA" w:rsidP="004F2FAA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22E92021" w14:textId="143307D9" w:rsidR="004F2FAA" w:rsidRPr="00591485" w:rsidRDefault="004F2FAA" w:rsidP="004F2FAA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4825CB1" w14:textId="77777777" w:rsidR="004F2FAA" w:rsidRPr="00E97607" w:rsidRDefault="004F2FAA" w:rsidP="004F2FAA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82ACFCF" w14:textId="77777777" w:rsidR="004F2FAA" w:rsidRPr="000960AF" w:rsidRDefault="004F2FAA" w:rsidP="004F2FAA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4F2FAA" w:rsidRPr="00E97607" w14:paraId="022BD6B4" w14:textId="77777777" w:rsidTr="00E26FA0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667BADDB" w14:textId="77777777" w:rsidR="004F2FAA" w:rsidRDefault="004F2FAA" w:rsidP="004F2FAA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C9921C" w14:textId="77777777" w:rsidR="004F2FAA" w:rsidRDefault="004F2FAA" w:rsidP="004F2FAA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CF71710" w14:textId="77777777" w:rsidR="004F2FAA" w:rsidRPr="000960AF" w:rsidRDefault="004F2FAA" w:rsidP="004F2FAA">
          <w:pPr>
            <w:pStyle w:val="Header"/>
            <w:rPr>
              <w:rStyle w:val="PageNumber"/>
              <w:rFonts w:cs="Times New Roman"/>
              <w:sz w:val="16"/>
              <w:szCs w:val="16"/>
              <w:lang w:val="ro-RO"/>
            </w:rPr>
          </w:pPr>
          <w:r w:rsidRPr="000960AF">
            <w:rPr>
              <w:rFonts w:cs="Times New Roman"/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E3C80F3" w14:textId="77777777" w:rsidR="004F2FAA" w:rsidRDefault="004F2FAA" w:rsidP="004F2FAA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4F2FAA" w:rsidRPr="00E97607" w14:paraId="53FA98FF" w14:textId="77777777" w:rsidTr="00E26FA0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6D8647F" w14:textId="77777777" w:rsidR="004F2FAA" w:rsidRDefault="004F2FAA" w:rsidP="004F2FAA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944351" w14:textId="77777777" w:rsidR="004F2FAA" w:rsidRDefault="004F2FAA" w:rsidP="004F2FAA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0E74979" w14:textId="77777777" w:rsidR="004F2FAA" w:rsidRPr="000960AF" w:rsidRDefault="004F2FAA" w:rsidP="004F2FAA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0"/>
  <w:p w14:paraId="3BF546E9" w14:textId="1ABE7F86" w:rsidR="00E96138" w:rsidRDefault="004F2F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AE8FB8" wp14:editId="0BE33101">
              <wp:simplePos x="0" y="0"/>
              <wp:positionH relativeFrom="margin">
                <wp:align>right</wp:align>
              </wp:positionH>
              <wp:positionV relativeFrom="paragraph">
                <wp:posOffset>-775970</wp:posOffset>
              </wp:positionV>
              <wp:extent cx="6553200" cy="9640570"/>
              <wp:effectExtent l="0" t="0" r="19050" b="1778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9640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8AC6F" id="Rectangle 4" o:spid="_x0000_s1026" style="position:absolute;margin-left:464.8pt;margin-top:-61.1pt;width:516pt;height:759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" o:allowincell="f" filled="f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AA4"/>
    <w:multiLevelType w:val="multilevel"/>
    <w:tmpl w:val="B11A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A7EE5"/>
    <w:multiLevelType w:val="hybridMultilevel"/>
    <w:tmpl w:val="9D6CBC7A"/>
    <w:lvl w:ilvl="0" w:tplc="488EF2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80411"/>
    <w:multiLevelType w:val="hybridMultilevel"/>
    <w:tmpl w:val="8EDE8814"/>
    <w:lvl w:ilvl="0" w:tplc="F6385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2F"/>
    <w:rsid w:val="001B4676"/>
    <w:rsid w:val="001C2791"/>
    <w:rsid w:val="00232255"/>
    <w:rsid w:val="0028359D"/>
    <w:rsid w:val="002B46ED"/>
    <w:rsid w:val="0042124E"/>
    <w:rsid w:val="0045292E"/>
    <w:rsid w:val="00485EB0"/>
    <w:rsid w:val="004F2FAA"/>
    <w:rsid w:val="00535DAB"/>
    <w:rsid w:val="0066542F"/>
    <w:rsid w:val="006B44B2"/>
    <w:rsid w:val="006C0B77"/>
    <w:rsid w:val="008242FF"/>
    <w:rsid w:val="00832426"/>
    <w:rsid w:val="00870751"/>
    <w:rsid w:val="00922C48"/>
    <w:rsid w:val="0099011A"/>
    <w:rsid w:val="009A7998"/>
    <w:rsid w:val="00B22C9F"/>
    <w:rsid w:val="00B8186C"/>
    <w:rsid w:val="00B915B7"/>
    <w:rsid w:val="00C902B1"/>
    <w:rsid w:val="00CA4C51"/>
    <w:rsid w:val="00E96138"/>
    <w:rsid w:val="00EA59DF"/>
    <w:rsid w:val="00EC2E7C"/>
    <w:rsid w:val="00EE4070"/>
    <w:rsid w:val="00F12C76"/>
    <w:rsid w:val="00F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D84F2"/>
  <w15:chartTrackingRefBased/>
  <w15:docId w15:val="{679B9DF3-5EAC-4CED-BE39-5F7CD00E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2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61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9613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961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6138"/>
    <w:rPr>
      <w:rFonts w:ascii="Times New Roman" w:hAnsi="Times New Roman"/>
      <w:sz w:val="28"/>
    </w:rPr>
  </w:style>
  <w:style w:type="character" w:styleId="PageNumber">
    <w:name w:val="page number"/>
    <w:basedOn w:val="DefaultParagraphFont"/>
    <w:rsid w:val="00E96138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E96138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ro-RO"/>
    </w:rPr>
  </w:style>
  <w:style w:type="paragraph" w:customStyle="1" w:styleId="NumeroRevisione">
    <w:name w:val="Numero Revisione"/>
    <w:basedOn w:val="Header"/>
    <w:rsid w:val="00E96138"/>
    <w:pPr>
      <w:tabs>
        <w:tab w:val="clear" w:pos="4680"/>
        <w:tab w:val="clear" w:pos="9360"/>
        <w:tab w:val="center" w:pos="4819"/>
        <w:tab w:val="right" w:pos="9638"/>
      </w:tabs>
    </w:pPr>
    <w:rPr>
      <w:rFonts w:ascii="Arial" w:eastAsia="Times New Roman" w:hAnsi="Arial" w:cs="Times New Roman"/>
      <w:b/>
      <w:sz w:val="16"/>
      <w:szCs w:val="20"/>
      <w:lang w:val="ro-RO"/>
    </w:rPr>
  </w:style>
  <w:style w:type="paragraph" w:styleId="Title">
    <w:name w:val="Title"/>
    <w:basedOn w:val="Normal"/>
    <w:link w:val="TitleChar"/>
    <w:qFormat/>
    <w:rsid w:val="004F2FAA"/>
    <w:pPr>
      <w:spacing w:after="0"/>
      <w:jc w:val="center"/>
    </w:pPr>
    <w:rPr>
      <w:rFonts w:eastAsia="Times New Roman" w:cs="Times New Roman"/>
      <w:b/>
      <w:i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4F2FAA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customStyle="1" w:styleId="Revisione">
    <w:name w:val="Revisione"/>
    <w:basedOn w:val="Header"/>
    <w:rsid w:val="004F2FAA"/>
    <w:pPr>
      <w:tabs>
        <w:tab w:val="clear" w:pos="4680"/>
        <w:tab w:val="clear" w:pos="9360"/>
        <w:tab w:val="center" w:pos="4819"/>
        <w:tab w:val="right" w:pos="9638"/>
      </w:tabs>
    </w:pPr>
    <w:rPr>
      <w:rFonts w:eastAsia="Times New Roman" w:cs="Times New Roman"/>
      <w:b/>
      <w:sz w:val="16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2023-12-12T10:28:00Z</dcterms:created>
  <dcterms:modified xsi:type="dcterms:W3CDTF">2026-01-26T10:14:00Z</dcterms:modified>
</cp:coreProperties>
</file>