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A01" w14:textId="2D64ED7D" w:rsidR="00401637" w:rsidRPr="00E51B2D" w:rsidRDefault="00401637" w:rsidP="00401637">
      <w:pPr>
        <w:spacing w:line="276" w:lineRule="auto"/>
        <w:jc w:val="center"/>
        <w:rPr>
          <w:rFonts w:ascii="Cambria" w:hAnsi="Cambria" w:cs="Times New Roman"/>
          <w:b/>
          <w:bCs/>
          <w:caps/>
          <w:color w:val="000000" w:themeColor="text1"/>
          <w:sz w:val="28"/>
          <w:szCs w:val="28"/>
          <w:lang w:val="ro-RO"/>
        </w:rPr>
      </w:pPr>
      <w:bookmarkStart w:id="0" w:name="_Hlk125619658"/>
      <w:bookmarkStart w:id="1" w:name="_Hlk125617583"/>
      <w:r w:rsidRPr="00E51B2D">
        <w:rPr>
          <w:rFonts w:ascii="Cambria" w:hAnsi="Cambria" w:cs="Times New Roman"/>
          <w:b/>
          <w:bCs/>
          <w:caps/>
          <w:sz w:val="28"/>
          <w:szCs w:val="28"/>
          <w:lang w:val="ro-RO"/>
        </w:rPr>
        <w:t xml:space="preserve">Questions </w:t>
      </w:r>
      <w:r w:rsidRPr="00E51B2D">
        <w:rPr>
          <w:rFonts w:ascii="Cambria" w:hAnsi="Cambria" w:cs="Times New Roman"/>
          <w:b/>
          <w:bCs/>
          <w:caps/>
          <w:sz w:val="28"/>
          <w:szCs w:val="28"/>
        </w:rPr>
        <w:t xml:space="preserve">for the promotion exam </w:t>
      </w:r>
    </w:p>
    <w:bookmarkEnd w:id="0"/>
    <w:bookmarkEnd w:id="1"/>
    <w:p w14:paraId="4B947F25" w14:textId="77777777" w:rsidR="0031718B" w:rsidRPr="003919C0" w:rsidRDefault="0031718B" w:rsidP="0031718B">
      <w:pPr>
        <w:rPr>
          <w:rFonts w:ascii="Cambria" w:hAnsi="Cambria" w:cs="Times New Roman"/>
          <w:sz w:val="28"/>
          <w:szCs w:val="28"/>
        </w:rPr>
      </w:pPr>
      <w:r w:rsidRPr="003919C0">
        <w:rPr>
          <w:rFonts w:ascii="Cambria" w:hAnsi="Cambria" w:cs="Times New Roman"/>
          <w:sz w:val="28"/>
          <w:szCs w:val="28"/>
        </w:rPr>
        <w:t xml:space="preserve">Course: </w:t>
      </w:r>
      <w:r w:rsidRPr="003919C0">
        <w:rPr>
          <w:rFonts w:ascii="Cambria" w:hAnsi="Cambria" w:cs="Times New Roman"/>
          <w:b/>
          <w:sz w:val="28"/>
          <w:szCs w:val="28"/>
        </w:rPr>
        <w:t>Oncology in OMF Surgery</w:t>
      </w:r>
    </w:p>
    <w:p w14:paraId="1ADE9672" w14:textId="77777777" w:rsidR="0031718B" w:rsidRPr="003919C0" w:rsidRDefault="0031718B" w:rsidP="0031718B">
      <w:pPr>
        <w:rPr>
          <w:rFonts w:ascii="Cambria" w:hAnsi="Cambria" w:cs="Times New Roman"/>
          <w:sz w:val="28"/>
          <w:szCs w:val="28"/>
        </w:rPr>
      </w:pPr>
      <w:r w:rsidRPr="003919C0">
        <w:rPr>
          <w:rFonts w:ascii="Cambria" w:hAnsi="Cambria" w:cs="Times New Roman"/>
          <w:sz w:val="28"/>
          <w:szCs w:val="28"/>
        </w:rPr>
        <w:t xml:space="preserve">Course Type: </w:t>
      </w:r>
      <w:r w:rsidRPr="003919C0">
        <w:rPr>
          <w:rFonts w:ascii="Cambria" w:hAnsi="Cambria" w:cs="Times New Roman"/>
          <w:b/>
          <w:sz w:val="28"/>
          <w:szCs w:val="28"/>
        </w:rPr>
        <w:t>Compulsory</w:t>
      </w:r>
    </w:p>
    <w:p w14:paraId="683E4B62" w14:textId="77777777" w:rsidR="0031718B" w:rsidRPr="003919C0" w:rsidRDefault="0031718B" w:rsidP="0031718B">
      <w:pPr>
        <w:rPr>
          <w:rFonts w:ascii="Cambria" w:hAnsi="Cambria" w:cs="Times New Roman"/>
          <w:sz w:val="28"/>
          <w:szCs w:val="28"/>
        </w:rPr>
      </w:pPr>
      <w:r w:rsidRPr="003919C0">
        <w:rPr>
          <w:rFonts w:ascii="Cambria" w:hAnsi="Cambria" w:cs="Times New Roman"/>
          <w:sz w:val="28"/>
          <w:szCs w:val="28"/>
        </w:rPr>
        <w:t xml:space="preserve">Course Code: </w:t>
      </w:r>
      <w:r w:rsidRPr="003919C0">
        <w:rPr>
          <w:rFonts w:ascii="Cambria" w:hAnsi="Cambria" w:cs="Times New Roman"/>
          <w:b/>
          <w:sz w:val="28"/>
          <w:szCs w:val="28"/>
        </w:rPr>
        <w:t>S.09.O.090</w:t>
      </w:r>
    </w:p>
    <w:p w14:paraId="7135D88B" w14:textId="21A74C51" w:rsidR="00401637" w:rsidRDefault="00401637" w:rsidP="0031718B">
      <w:pPr>
        <w:jc w:val="both"/>
        <w:rPr>
          <w:rFonts w:ascii="Times New Roman" w:hAnsi="Times New Roman" w:cs="Times New Roman"/>
          <w:lang w:val="ro-RO"/>
        </w:rPr>
      </w:pPr>
    </w:p>
    <w:p w14:paraId="61937CC9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International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tumors (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anatomical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histological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).</w:t>
      </w:r>
    </w:p>
    <w:p w14:paraId="5F3FAE97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Paraclinical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investigation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methods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biopsy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cytological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examination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types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techniques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interpretation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results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5CAA4B28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jawbone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. The role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embryogenesis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. WHO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183F63B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keratocyst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7F8A5858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Follicular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dentigerous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)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23A552B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Eruption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eruption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hematoma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)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78BD6AA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Inflammatory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residual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A5F00F2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Inflammatory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: radicular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EE8FB25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Pseudocysts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idiopathic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cavity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(traumatic/simple/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hemorrhagic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),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aneurysmal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Stafne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bone defect.</w:t>
      </w:r>
    </w:p>
    <w:p w14:paraId="58D7CA9E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Median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fistulas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2D16C243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Lateral cervical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7E7F851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Dermoid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epidermoid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690C56B3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Sebaceous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1EF379CD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Epithelial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tumors: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papilloma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papillomatosis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40131CA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lastRenderedPageBreak/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lymphangiomas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5481A73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papilloma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61551D35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Oral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mucosal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papillomatosis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7215F3AD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Fibrous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tumors: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fibroma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gingival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fibromatosis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F85DC33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Muscle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tumors: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myoma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649280A3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Madelung's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disease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21BDFDD6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Cavernous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hemangioma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25350463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Capillary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hemangioma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64C5DEA8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Lymphangioma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7465AA32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Fibrous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epulis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455EABE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Giant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cell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epulis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3E752BD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Angiomatous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epulis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5936FBA8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Lipoma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081F9DE0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jaw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14B92D6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Residual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12C0E371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Ameloblastoma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5A1994C8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Odontoma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types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629D8783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Cementoma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E20DDA1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benign non-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jaw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tumors.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62FC7ACA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lastRenderedPageBreak/>
        <w:t>Osteoma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0695D323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Osteoblastoma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52DFDC97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Chondroma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57096AF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Fibrous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dysplasia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jaws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0E2FC99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Facial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nevus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F8B77AF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Hemangiomas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7A0603F8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Lymphangioma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69859D7A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Papilloma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8985A8A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Lipoma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lipomatosis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Madelung’s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disease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7DD195C7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Atheroma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/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sebaceous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013BA569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Epulis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AD76B92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Oral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mucosal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papillomatosis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F67CB79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Topographic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anatomy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functions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salivary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glands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6C1D6083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tumors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pseudotumors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salivary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glands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004F40E9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Ranula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retention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salivary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glands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0B14D66A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Pleomorphic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adenoma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salivary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glands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7514D94C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False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parotiditis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Hertenberg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)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A365658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lastRenderedPageBreak/>
        <w:t>Predisposing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factors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for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oncological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diseases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exogenous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endogenous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factors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5D49BFEE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Paraclinical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diagnostic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methods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for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oncological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diseases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functional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radiological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radionuclide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computed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tomography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ultrasonography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thermography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63650DAF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Biopsy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diagnostic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value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types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biopsy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principles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biological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sample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collection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1E8C3F1C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Morphological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staging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tumors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. TNM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7E8D646F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Lymphatic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system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head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neck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pathways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lymphatic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metastasis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3FF8ADD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TNM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staging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determining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stage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a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neoplastic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process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Concepts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primary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lesion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metastasis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dissemination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routes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F033BD8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Carcinogenesis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cellular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changes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hyperplasia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metaplasia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dysplasia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0E8A3A6E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WHO 2022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oral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potentially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disorders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(OPMD)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epithelial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dysplasia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(OED).</w:t>
      </w:r>
    </w:p>
    <w:p w14:paraId="09839AE9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characteristics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oral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potentially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disorders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(oral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leukoplakia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erythroplakia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erythroleukoplakia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oral lichen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planus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oral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lichenoid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lesions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proliferative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verrucous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leukoplakia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oral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submucous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fibrosis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).</w:t>
      </w:r>
    </w:p>
    <w:p w14:paraId="15E2EF66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1718B">
        <w:rPr>
          <w:rFonts w:ascii="Cambria" w:hAnsi="Cambria" w:cs="Times New Roman"/>
          <w:sz w:val="24"/>
          <w:szCs w:val="24"/>
          <w:lang w:val="ro-RO"/>
        </w:rPr>
        <w:t xml:space="preserve">Oral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epithelial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dysplasia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(OED)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histopathological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concepts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mild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moderate,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severe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dysplasia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/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carcinoma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situ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28D8491C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management of OPMD – non-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invasive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methods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for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early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detection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potentially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lesions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chemiluminescence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autofluorescence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, vital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staining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2E4FB6AD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approach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dental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management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patients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with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benign tumors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39FC80F4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approach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dental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management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patients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with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tumors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44417A56" w14:textId="77777777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approach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dental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care of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patients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with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leukemia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>.</w:t>
      </w:r>
    </w:p>
    <w:p w14:paraId="2A277C45" w14:textId="3BD55493" w:rsidR="0031718B" w:rsidRPr="0031718B" w:rsidRDefault="0031718B" w:rsidP="0031718B">
      <w:pPr>
        <w:pStyle w:val="ListParagraph"/>
        <w:numPr>
          <w:ilvl w:val="0"/>
          <w:numId w:val="8"/>
        </w:numPr>
        <w:spacing w:line="360" w:lineRule="auto"/>
        <w:ind w:left="426" w:right="-399" w:hanging="426"/>
        <w:jc w:val="both"/>
        <w:rPr>
          <w:rFonts w:ascii="Times New Roman" w:hAnsi="Times New Roman" w:cs="Times New Roman"/>
          <w:lang w:val="ro-RO"/>
        </w:rPr>
      </w:pP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approach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managing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patients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undergoing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bisphosphonate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therapy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possible</w:t>
      </w:r>
      <w:proofErr w:type="spellEnd"/>
      <w:r w:rsidRPr="0031718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31718B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31718B">
        <w:rPr>
          <w:rFonts w:ascii="Times New Roman" w:hAnsi="Times New Roman" w:cs="Times New Roman"/>
          <w:lang w:val="ro-RO"/>
        </w:rPr>
        <w:t>.</w:t>
      </w:r>
    </w:p>
    <w:sectPr w:rsidR="0031718B" w:rsidRPr="0031718B" w:rsidSect="00DC268C">
      <w:headerReference w:type="default" r:id="rId7"/>
      <w:pgSz w:w="12240" w:h="15840"/>
      <w:pgMar w:top="1440" w:right="1440" w:bottom="1440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1F08" w14:textId="77777777" w:rsidR="001129E1" w:rsidRDefault="001129E1" w:rsidP="008A4CD4">
      <w:pPr>
        <w:spacing w:after="0" w:line="240" w:lineRule="auto"/>
      </w:pPr>
      <w:r>
        <w:separator/>
      </w:r>
    </w:p>
  </w:endnote>
  <w:endnote w:type="continuationSeparator" w:id="0">
    <w:p w14:paraId="424658E1" w14:textId="77777777" w:rsidR="001129E1" w:rsidRDefault="001129E1" w:rsidP="008A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ED13" w14:textId="77777777" w:rsidR="001129E1" w:rsidRDefault="001129E1" w:rsidP="008A4CD4">
      <w:pPr>
        <w:spacing w:after="0" w:line="240" w:lineRule="auto"/>
      </w:pPr>
      <w:r>
        <w:separator/>
      </w:r>
    </w:p>
  </w:footnote>
  <w:footnote w:type="continuationSeparator" w:id="0">
    <w:p w14:paraId="3EBDA422" w14:textId="77777777" w:rsidR="001129E1" w:rsidRDefault="001129E1" w:rsidP="008A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5"/>
      <w:gridCol w:w="7086"/>
      <w:gridCol w:w="1105"/>
      <w:gridCol w:w="1200"/>
    </w:tblGrid>
    <w:tr w:rsidR="0031718B" w14:paraId="10307E70" w14:textId="77777777" w:rsidTr="00042E69">
      <w:trPr>
        <w:cantSplit/>
        <w:trHeight w:val="451"/>
        <w:tblHeader/>
      </w:trPr>
      <w:tc>
        <w:tcPr>
          <w:tcW w:w="116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F32F" w14:textId="5D662B47" w:rsidR="0031718B" w:rsidRDefault="0031718B" w:rsidP="0031718B">
          <w:pPr>
            <w:pStyle w:val="Header"/>
            <w:spacing w:line="276" w:lineRule="auto"/>
          </w:pPr>
          <w:bookmarkStart w:id="2" w:name="_Hlk203046798"/>
          <w:r>
            <w:rPr>
              <w:noProof/>
              <w:lang w:val="ro-RO" w:eastAsia="ro-RO"/>
            </w:rPr>
            <w:drawing>
              <wp:inline distT="0" distB="0" distL="0" distR="0" wp14:anchorId="46B49C63" wp14:editId="19E058CF">
                <wp:extent cx="590550" cy="7334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02161C" w14:textId="77777777" w:rsidR="0031718B" w:rsidRDefault="0031718B" w:rsidP="0031718B">
          <w:pPr>
            <w:pStyle w:val="Title"/>
            <w:spacing w:line="276" w:lineRule="auto"/>
            <w:rPr>
              <w:i w:val="0"/>
              <w:sz w:val="26"/>
            </w:rPr>
          </w:pPr>
          <w:r>
            <w:rPr>
              <w:i w:val="0"/>
              <w:sz w:val="26"/>
            </w:rPr>
            <w:t>FACULTATEA DE STOMATOLOGIE</w:t>
          </w:r>
        </w:p>
        <w:p w14:paraId="5C170750" w14:textId="77777777" w:rsidR="0031718B" w:rsidRDefault="0031718B" w:rsidP="0031718B">
          <w:pPr>
            <w:pStyle w:val="Titolo1Intestazione"/>
            <w:spacing w:line="276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6"/>
            </w:rPr>
            <w:t>CATEDRA DE CHIRURGIE OMF ȘI IMPLANTOLOGIE ORALĂ „Arsenie GUȚAN”</w:t>
          </w:r>
        </w:p>
      </w:tc>
      <w:tc>
        <w:tcPr>
          <w:tcW w:w="110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A806B6A" w14:textId="77777777" w:rsidR="0031718B" w:rsidRDefault="0031718B" w:rsidP="0031718B">
          <w:pPr>
            <w:pStyle w:val="Revisione"/>
            <w:spacing w:line="276" w:lineRule="auto"/>
            <w:rPr>
              <w:b w:val="0"/>
              <w:sz w:val="24"/>
            </w:rPr>
          </w:pPr>
          <w:proofErr w:type="spellStart"/>
          <w:r>
            <w:rPr>
              <w:sz w:val="22"/>
              <w:szCs w:val="22"/>
              <w:lang w:val="en-US"/>
            </w:rPr>
            <w:t>Redacția</w:t>
          </w:r>
          <w:proofErr w:type="spellEnd"/>
          <w:r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9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BA5BC2B" w14:textId="2B63248D" w:rsidR="0031718B" w:rsidRDefault="0031718B" w:rsidP="0031718B">
          <w:pPr>
            <w:pStyle w:val="Revisione"/>
            <w:spacing w:line="276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t>0</w:t>
          </w:r>
          <w:r w:rsidR="00042E69">
            <w:rPr>
              <w:sz w:val="22"/>
              <w:szCs w:val="22"/>
            </w:rPr>
            <w:t>2</w:t>
          </w:r>
        </w:p>
      </w:tc>
    </w:tr>
    <w:tr w:rsidR="0031718B" w14:paraId="7C5B8A7E" w14:textId="77777777" w:rsidTr="00042E69">
      <w:trPr>
        <w:cantSplit/>
        <w:trHeight w:val="157"/>
        <w:tblHeader/>
      </w:trPr>
      <w:tc>
        <w:tcPr>
          <w:tcW w:w="116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6F46BC" w14:textId="77777777" w:rsidR="0031718B" w:rsidRDefault="0031718B" w:rsidP="0031718B">
          <w:pPr>
            <w:spacing w:after="0"/>
            <w:rPr>
              <w:lang w:val="ru-RU"/>
            </w:rPr>
          </w:pPr>
        </w:p>
      </w:tc>
      <w:tc>
        <w:tcPr>
          <w:tcW w:w="7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96F0A" w14:textId="77777777" w:rsidR="0031718B" w:rsidRDefault="0031718B" w:rsidP="0031718B">
          <w:pPr>
            <w:spacing w:after="0"/>
            <w:rPr>
              <w:rFonts w:ascii="Times New Roman" w:eastAsia="Times New Roman" w:hAnsi="Times New Roman" w:cs="Times New Roman"/>
              <w:b/>
              <w:caps/>
              <w:sz w:val="20"/>
              <w:szCs w:val="20"/>
              <w:lang w:val="it-IT"/>
            </w:rPr>
          </w:pPr>
        </w:p>
      </w:tc>
      <w:tc>
        <w:tcPr>
          <w:tcW w:w="1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E25BD2F" w14:textId="77777777" w:rsidR="0031718B" w:rsidRDefault="0031718B" w:rsidP="0031718B">
          <w:pPr>
            <w:pStyle w:val="Header"/>
            <w:spacing w:line="276" w:lineRule="auto"/>
            <w:rPr>
              <w:rStyle w:val="PageNumber"/>
              <w:sz w:val="16"/>
              <w:szCs w:val="16"/>
              <w:lang w:val="ro-RO"/>
            </w:rPr>
          </w:pPr>
          <w:r>
            <w:rPr>
              <w:rFonts w:ascii="Times New Roman" w:hAnsi="Times New Roman" w:cs="Times New Roman"/>
              <w:b/>
            </w:rPr>
            <w:t>Data:</w:t>
          </w:r>
        </w:p>
      </w:tc>
      <w:tc>
        <w:tcPr>
          <w:tcW w:w="11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8D772C9" w14:textId="7EBED32B" w:rsidR="0031718B" w:rsidRDefault="0031718B" w:rsidP="0031718B">
          <w:pPr>
            <w:pStyle w:val="Revisione"/>
            <w:spacing w:line="276" w:lineRule="auto"/>
            <w:rPr>
              <w:b w:val="0"/>
              <w:sz w:val="24"/>
            </w:rPr>
          </w:pPr>
          <w:r>
            <w:rPr>
              <w:sz w:val="22"/>
              <w:szCs w:val="22"/>
              <w:lang w:val="en-US"/>
            </w:rPr>
            <w:t>0</w:t>
          </w:r>
          <w:r w:rsidR="00042E69">
            <w:rPr>
              <w:sz w:val="22"/>
              <w:szCs w:val="22"/>
              <w:lang w:val="en-US"/>
            </w:rPr>
            <w:t>1</w:t>
          </w:r>
          <w:r>
            <w:rPr>
              <w:sz w:val="22"/>
              <w:szCs w:val="22"/>
              <w:lang w:val="en-US"/>
            </w:rPr>
            <w:t>.09.202</w:t>
          </w:r>
          <w:r w:rsidR="00042E69">
            <w:rPr>
              <w:sz w:val="22"/>
              <w:szCs w:val="22"/>
              <w:lang w:val="en-US"/>
            </w:rPr>
            <w:t>5</w:t>
          </w:r>
        </w:p>
      </w:tc>
    </w:tr>
    <w:tr w:rsidR="0031718B" w14:paraId="75D9FC65" w14:textId="77777777" w:rsidTr="00042E69">
      <w:trPr>
        <w:cantSplit/>
        <w:trHeight w:val="242"/>
        <w:tblHeader/>
      </w:trPr>
      <w:tc>
        <w:tcPr>
          <w:tcW w:w="116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CFF2E" w14:textId="77777777" w:rsidR="0031718B" w:rsidRDefault="0031718B" w:rsidP="0031718B">
          <w:pPr>
            <w:spacing w:after="0"/>
            <w:rPr>
              <w:lang w:val="ru-RU"/>
            </w:rPr>
          </w:pPr>
        </w:p>
      </w:tc>
      <w:tc>
        <w:tcPr>
          <w:tcW w:w="7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667D8" w14:textId="77777777" w:rsidR="0031718B" w:rsidRDefault="0031718B" w:rsidP="0031718B">
          <w:pPr>
            <w:spacing w:after="0"/>
            <w:rPr>
              <w:rFonts w:ascii="Times New Roman" w:eastAsia="Times New Roman" w:hAnsi="Times New Roman" w:cs="Times New Roman"/>
              <w:b/>
              <w:caps/>
              <w:sz w:val="20"/>
              <w:szCs w:val="20"/>
              <w:lang w:val="it-IT"/>
            </w:rPr>
          </w:pPr>
        </w:p>
      </w:tc>
      <w:tc>
        <w:tcPr>
          <w:tcW w:w="230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53AA508" w14:textId="77777777" w:rsidR="0031718B" w:rsidRDefault="0031718B" w:rsidP="0031718B">
          <w:pPr>
            <w:pStyle w:val="Revisione"/>
            <w:spacing w:line="276" w:lineRule="auto"/>
            <w:rPr>
              <w:b w:val="0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Pag. </w:t>
          </w:r>
          <w:r>
            <w:rPr>
              <w:rStyle w:val="PageNumber"/>
              <w:sz w:val="22"/>
              <w:szCs w:val="22"/>
              <w:lang w:val="en-US"/>
            </w:rPr>
            <w:t>1/1</w:t>
          </w:r>
        </w:p>
      </w:tc>
      <w:bookmarkEnd w:id="2"/>
    </w:tr>
  </w:tbl>
  <w:p w14:paraId="4E689DE8" w14:textId="35000901" w:rsidR="008A4CD4" w:rsidRDefault="008A4CD4">
    <w:pPr>
      <w:pStyle w:val="Header"/>
      <w:jc w:val="center"/>
    </w:pPr>
  </w:p>
  <w:p w14:paraId="58F0D6B4" w14:textId="77777777" w:rsidR="008A4CD4" w:rsidRDefault="008A4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953"/>
    <w:multiLevelType w:val="hybridMultilevel"/>
    <w:tmpl w:val="ABA68F96"/>
    <w:lvl w:ilvl="0" w:tplc="0A1412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6375387"/>
    <w:multiLevelType w:val="hybridMultilevel"/>
    <w:tmpl w:val="F49A42DC"/>
    <w:lvl w:ilvl="0" w:tplc="F76CB720">
      <w:start w:val="1"/>
      <w:numFmt w:val="decimal"/>
      <w:lvlText w:val="%1."/>
      <w:lvlJc w:val="left"/>
      <w:pPr>
        <w:ind w:left="80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E262475"/>
    <w:multiLevelType w:val="hybridMultilevel"/>
    <w:tmpl w:val="4F70EA76"/>
    <w:lvl w:ilvl="0" w:tplc="3EE098AA">
      <w:start w:val="1"/>
      <w:numFmt w:val="decimal"/>
      <w:lvlText w:val="%1."/>
      <w:lvlJc w:val="left"/>
      <w:pPr>
        <w:ind w:left="1080" w:hanging="360"/>
      </w:pPr>
      <w:rPr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C4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A35E7F"/>
    <w:multiLevelType w:val="hybridMultilevel"/>
    <w:tmpl w:val="2FC2A164"/>
    <w:lvl w:ilvl="0" w:tplc="BF500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2A26E3"/>
    <w:multiLevelType w:val="hybridMultilevel"/>
    <w:tmpl w:val="FDA8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27"/>
    <w:rsid w:val="00027237"/>
    <w:rsid w:val="000347B6"/>
    <w:rsid w:val="00041A54"/>
    <w:rsid w:val="00042E69"/>
    <w:rsid w:val="0008506F"/>
    <w:rsid w:val="000E1E55"/>
    <w:rsid w:val="001129E1"/>
    <w:rsid w:val="00142CEE"/>
    <w:rsid w:val="0014326D"/>
    <w:rsid w:val="00163416"/>
    <w:rsid w:val="0016663F"/>
    <w:rsid w:val="00172D09"/>
    <w:rsid w:val="001A32A1"/>
    <w:rsid w:val="001C2ABE"/>
    <w:rsid w:val="001F0DC2"/>
    <w:rsid w:val="00201027"/>
    <w:rsid w:val="00237CD0"/>
    <w:rsid w:val="0027628C"/>
    <w:rsid w:val="002C30CC"/>
    <w:rsid w:val="002E5BEC"/>
    <w:rsid w:val="002F3C67"/>
    <w:rsid w:val="0031718B"/>
    <w:rsid w:val="00337604"/>
    <w:rsid w:val="003443AB"/>
    <w:rsid w:val="00394667"/>
    <w:rsid w:val="00394F26"/>
    <w:rsid w:val="003F33ED"/>
    <w:rsid w:val="00400773"/>
    <w:rsid w:val="00401637"/>
    <w:rsid w:val="004260BC"/>
    <w:rsid w:val="004A59F4"/>
    <w:rsid w:val="004C17E0"/>
    <w:rsid w:val="00516A61"/>
    <w:rsid w:val="005237E4"/>
    <w:rsid w:val="00554843"/>
    <w:rsid w:val="005B3366"/>
    <w:rsid w:val="005C3348"/>
    <w:rsid w:val="005E7F6F"/>
    <w:rsid w:val="0061241C"/>
    <w:rsid w:val="00622786"/>
    <w:rsid w:val="0065529E"/>
    <w:rsid w:val="00662AFF"/>
    <w:rsid w:val="006C5F86"/>
    <w:rsid w:val="006C6E99"/>
    <w:rsid w:val="006F2FF7"/>
    <w:rsid w:val="00753CAC"/>
    <w:rsid w:val="00757BB0"/>
    <w:rsid w:val="00782325"/>
    <w:rsid w:val="007B51F4"/>
    <w:rsid w:val="007C115B"/>
    <w:rsid w:val="007C23E5"/>
    <w:rsid w:val="007E43BE"/>
    <w:rsid w:val="007F7D33"/>
    <w:rsid w:val="00826E28"/>
    <w:rsid w:val="008A4CD4"/>
    <w:rsid w:val="00905C07"/>
    <w:rsid w:val="00914384"/>
    <w:rsid w:val="00925E43"/>
    <w:rsid w:val="009F0BC9"/>
    <w:rsid w:val="009F313A"/>
    <w:rsid w:val="009F6FAC"/>
    <w:rsid w:val="00A028F0"/>
    <w:rsid w:val="00A42F73"/>
    <w:rsid w:val="00A556AE"/>
    <w:rsid w:val="00A73DC5"/>
    <w:rsid w:val="00A74961"/>
    <w:rsid w:val="00AB0A2B"/>
    <w:rsid w:val="00AC2729"/>
    <w:rsid w:val="00AE3E69"/>
    <w:rsid w:val="00B4499F"/>
    <w:rsid w:val="00B53530"/>
    <w:rsid w:val="00B86222"/>
    <w:rsid w:val="00BA191D"/>
    <w:rsid w:val="00C20C04"/>
    <w:rsid w:val="00C304ED"/>
    <w:rsid w:val="00C80E3C"/>
    <w:rsid w:val="00CA7106"/>
    <w:rsid w:val="00CB13B7"/>
    <w:rsid w:val="00D17FF5"/>
    <w:rsid w:val="00D435B9"/>
    <w:rsid w:val="00D96501"/>
    <w:rsid w:val="00DA5F73"/>
    <w:rsid w:val="00DB6943"/>
    <w:rsid w:val="00DC268C"/>
    <w:rsid w:val="00DC6AB1"/>
    <w:rsid w:val="00DE45BF"/>
    <w:rsid w:val="00DF75A8"/>
    <w:rsid w:val="00E02870"/>
    <w:rsid w:val="00E0622A"/>
    <w:rsid w:val="00E15545"/>
    <w:rsid w:val="00E21113"/>
    <w:rsid w:val="00E44485"/>
    <w:rsid w:val="00E51B2D"/>
    <w:rsid w:val="00E7475B"/>
    <w:rsid w:val="00E766B7"/>
    <w:rsid w:val="00E81E8C"/>
    <w:rsid w:val="00E90F59"/>
    <w:rsid w:val="00E93756"/>
    <w:rsid w:val="00EA2F91"/>
    <w:rsid w:val="00EC0A52"/>
    <w:rsid w:val="00EE4C98"/>
    <w:rsid w:val="00F455EA"/>
    <w:rsid w:val="00F64429"/>
    <w:rsid w:val="00F73698"/>
    <w:rsid w:val="00F742AF"/>
    <w:rsid w:val="00FE0FA2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5C9B0"/>
  <w15:docId w15:val="{B7D09628-2853-4D43-925A-40DBF0E7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5BF"/>
    <w:pPr>
      <w:ind w:left="720"/>
      <w:contextualSpacing/>
    </w:pPr>
  </w:style>
  <w:style w:type="paragraph" w:styleId="Title">
    <w:name w:val="Title"/>
    <w:basedOn w:val="Normal"/>
    <w:link w:val="TitleChar"/>
    <w:qFormat/>
    <w:rsid w:val="008A4CD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8A4CD4"/>
    <w:rPr>
      <w:rFonts w:ascii="Times New Roman" w:eastAsia="Times New Roman" w:hAnsi="Times New Roman" w:cs="Times New Roman"/>
      <w:b/>
      <w:bCs/>
      <w:i/>
      <w:iCs/>
      <w:sz w:val="32"/>
      <w:szCs w:val="24"/>
      <w:lang w:val="en" w:eastAsia="ru-RU"/>
    </w:rPr>
  </w:style>
  <w:style w:type="paragraph" w:styleId="BodyText">
    <w:name w:val="Body Text"/>
    <w:basedOn w:val="Normal"/>
    <w:link w:val="BodyTextChar"/>
    <w:semiHidden/>
    <w:unhideWhenUsed/>
    <w:rsid w:val="008A4CD4"/>
    <w:pPr>
      <w:widowControl w:val="0"/>
      <w:snapToGri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8A4CD4"/>
    <w:rPr>
      <w:rFonts w:ascii="Times New Roman" w:eastAsia="Times New Roman" w:hAnsi="Times New Roman" w:cs="Times New Roman"/>
      <w:sz w:val="24"/>
      <w:szCs w:val="20"/>
      <w:lang w:val="en" w:eastAsia="ru-RU"/>
    </w:rPr>
  </w:style>
  <w:style w:type="paragraph" w:customStyle="1" w:styleId="FR3">
    <w:name w:val="FR3"/>
    <w:rsid w:val="008A4CD4"/>
    <w:pPr>
      <w:widowControl w:val="0"/>
      <w:snapToGrid w:val="0"/>
      <w:spacing w:before="340"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HeaderChar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4CD4"/>
  </w:style>
  <w:style w:type="paragraph" w:styleId="Footer">
    <w:name w:val="footer"/>
    <w:basedOn w:val="Normal"/>
    <w:link w:val="FooterChar"/>
    <w:uiPriority w:val="99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D4"/>
  </w:style>
  <w:style w:type="paragraph" w:styleId="BalloonText">
    <w:name w:val="Balloon Text"/>
    <w:basedOn w:val="Normal"/>
    <w:link w:val="BalloonTextChar"/>
    <w:uiPriority w:val="99"/>
    <w:semiHidden/>
    <w:unhideWhenUsed/>
    <w:rsid w:val="008A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D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353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Intestazione">
    <w:name w:val="Titolo 1 Intestazione"/>
    <w:basedOn w:val="Header"/>
    <w:rsid w:val="0031718B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paragraph" w:customStyle="1" w:styleId="Revisione">
    <w:name w:val="Revisione"/>
    <w:basedOn w:val="Header"/>
    <w:rsid w:val="0031718B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/>
    </w:rPr>
  </w:style>
  <w:style w:type="character" w:styleId="PageNumber">
    <w:name w:val="page number"/>
    <w:basedOn w:val="DefaultParagraphFont"/>
    <w:semiHidden/>
    <w:unhideWhenUsed/>
    <w:rsid w:val="0031718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Y370</dc:creator>
  <cp:keywords/>
  <dc:description/>
  <cp:lastModifiedBy>User</cp:lastModifiedBy>
  <cp:revision>10</cp:revision>
  <cp:lastPrinted>2019-08-29T08:23:00Z</cp:lastPrinted>
  <dcterms:created xsi:type="dcterms:W3CDTF">2023-08-26T12:39:00Z</dcterms:created>
  <dcterms:modified xsi:type="dcterms:W3CDTF">2025-07-28T12:19:00Z</dcterms:modified>
</cp:coreProperties>
</file>