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ECE" w14:textId="77777777" w:rsidR="005834A8" w:rsidRPr="005834A8" w:rsidRDefault="005834A8" w:rsidP="005834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F49FC89" w14:textId="7C2BF389" w:rsidR="005834A8" w:rsidRPr="005834A8" w:rsidRDefault="005834A8" w:rsidP="005834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Graduation</w:t>
      </w:r>
      <w:r w:rsidRPr="005834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EXAM QUESTIONS</w:t>
      </w:r>
    </w:p>
    <w:p w14:paraId="6469FC98" w14:textId="2BA1173E" w:rsidR="005834A8" w:rsidRPr="005834A8" w:rsidRDefault="005834A8" w:rsidP="005834A8">
      <w:pPr>
        <w:spacing w:line="240" w:lineRule="atLeas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34A8">
        <w:rPr>
          <w:rFonts w:ascii="Times New Roman" w:hAnsi="Times New Roman" w:cs="Times New Roman"/>
          <w:sz w:val="28"/>
          <w:szCs w:val="28"/>
        </w:rPr>
        <w:t>subject:</w:t>
      </w:r>
      <w:r w:rsidRPr="00583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4A8">
        <w:rPr>
          <w:rFonts w:ascii="Times New Roman" w:hAnsi="Times New Roman" w:cs="Times New Roman"/>
          <w:b/>
          <w:bCs/>
          <w:caps/>
          <w:sz w:val="28"/>
          <w:szCs w:val="28"/>
        </w:rPr>
        <w:t>ODONTOTOMY</w:t>
      </w:r>
    </w:p>
    <w:p w14:paraId="510C317A" w14:textId="13AC07B1" w:rsidR="005834A8" w:rsidRPr="005834A8" w:rsidRDefault="005834A8" w:rsidP="005834A8">
      <w:pPr>
        <w:spacing w:line="240" w:lineRule="atLeas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834A8">
        <w:rPr>
          <w:rFonts w:ascii="Times New Roman" w:hAnsi="Times New Roman" w:cs="Times New Roman"/>
          <w:sz w:val="28"/>
          <w:szCs w:val="28"/>
        </w:rPr>
        <w:t xml:space="preserve">type of discipline: </w:t>
      </w:r>
      <w:r w:rsidRPr="005834A8">
        <w:rPr>
          <w:rFonts w:ascii="Times New Roman" w:hAnsi="Times New Roman" w:cs="Times New Roman"/>
          <w:b/>
          <w:bCs/>
          <w:caps/>
          <w:sz w:val="28"/>
          <w:szCs w:val="28"/>
        </w:rPr>
        <w:t>Compulsory</w:t>
      </w:r>
    </w:p>
    <w:p w14:paraId="75A45E13" w14:textId="7AFC8B58" w:rsidR="00821700" w:rsidRPr="00957253" w:rsidRDefault="005834A8" w:rsidP="005834A8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5834A8">
        <w:rPr>
          <w:rFonts w:ascii="Times New Roman" w:hAnsi="Times New Roman" w:cs="Times New Roman"/>
          <w:sz w:val="28"/>
          <w:szCs w:val="28"/>
        </w:rPr>
        <w:t>discipline code:</w:t>
      </w:r>
      <w:r w:rsidRPr="00583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4A8">
        <w:rPr>
          <w:rFonts w:ascii="Times New Roman" w:hAnsi="Times New Roman" w:cs="Times New Roman"/>
          <w:b/>
          <w:bCs/>
          <w:caps/>
          <w:sz w:val="28"/>
          <w:szCs w:val="28"/>
        </w:rPr>
        <w:t>S.05.O.047</w:t>
      </w:r>
    </w:p>
    <w:p w14:paraId="5BBEA6BF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Historical evolution of instruments used in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-maxillofacial surgery.</w:t>
      </w:r>
    </w:p>
    <w:p w14:paraId="3C0FDF94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Classification of instruments used in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-maxillofacial surgery.</w:t>
      </w:r>
    </w:p>
    <w:p w14:paraId="480103B6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Classification and structure of forceps.</w:t>
      </w:r>
    </w:p>
    <w:p w14:paraId="69F839E0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Classification and structure of elevators.</w:t>
      </w:r>
    </w:p>
    <w:p w14:paraId="72D141A1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Additional instruments used for dental extractions.</w:t>
      </w:r>
    </w:p>
    <w:p w14:paraId="60CFB5F9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Definition and historical overview of tooth extraction.</w:t>
      </w:r>
    </w:p>
    <w:p w14:paraId="1B84EE4C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Indications for tooth extraction.</w:t>
      </w:r>
    </w:p>
    <w:p w14:paraId="55B68F1B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Contraindications for tooth extraction.</w:t>
      </w:r>
    </w:p>
    <w:p w14:paraId="579CF32C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Preparation of the patient for tooth extraction.</w:t>
      </w:r>
    </w:p>
    <w:p w14:paraId="3B29BC32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Preparation of the dentist for tooth extraction.</w:t>
      </w:r>
    </w:p>
    <w:p w14:paraId="4B25A281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General principles of technique in tooth extraction.</w:t>
      </w:r>
    </w:p>
    <w:p w14:paraId="7DD80E9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Indications for the use of forceps and elevators.</w:t>
      </w:r>
    </w:p>
    <w:p w14:paraId="64B5C8D8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Basic steps in tooth extraction using forceps.</w:t>
      </w:r>
    </w:p>
    <w:p w14:paraId="2CE6F3A4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Basic steps in tooth extraction using elevators.</w:t>
      </w:r>
    </w:p>
    <w:p w14:paraId="331DA702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Supplementary steps in tooth extraction.</w:t>
      </w:r>
    </w:p>
    <w:p w14:paraId="4A05410B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Techniques of minimally invasive extractions using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periotomes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piezotomes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, and alternative systems (such as "Benex Root Control" and others).</w:t>
      </w:r>
    </w:p>
    <w:p w14:paraId="06E8F88C" w14:textId="38AFC42A" w:rsidR="001B6C88" w:rsidRPr="00957253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34A8">
        <w:rPr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Necessary instruments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for the upper 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teeth extraction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19E7EA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Anesthesia methods used in the upper jaw.</w:t>
      </w:r>
    </w:p>
    <w:p w14:paraId="3BE2CD88" w14:textId="5183D0F8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upper incisors (physician and patient positions, type of anesthesia, and instruments used).</w:t>
      </w:r>
    </w:p>
    <w:p w14:paraId="06F3BCDE" w14:textId="3BA961E9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upper canines (physician and patient positions, type of anesthesia, and instruments used).</w:t>
      </w:r>
    </w:p>
    <w:p w14:paraId="6E4382CA" w14:textId="77777777" w:rsidR="002E094C" w:rsidRPr="002E094C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upper premolars (physician and patient positions, type of anesthesia, and instruments used)</w:t>
      </w:r>
    </w:p>
    <w:p w14:paraId="5077C17C" w14:textId="10E89CFE" w:rsidR="001B6C88" w:rsidRPr="002E094C" w:rsidRDefault="002E094C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Particularities of extracting the first two upper molars (physician and patient positions, type of anesthesia, and instruments used).</w:t>
      </w:r>
    </w:p>
    <w:p w14:paraId="08098FFF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Necessary instruments for extracting lower arch teeth.</w:t>
      </w:r>
    </w:p>
    <w:p w14:paraId="71E5DF5C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Anesthesia methods used in the lower jaw.</w:t>
      </w:r>
    </w:p>
    <w:p w14:paraId="1AB6AF54" w14:textId="119DAE8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lower incisors (physician and patient positions, type of anesthesia, and instruments used).</w:t>
      </w:r>
    </w:p>
    <w:p w14:paraId="6D70FA5C" w14:textId="0A185549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lower canines (physician and patient positions, type of anesthesia, and instruments used).</w:t>
      </w:r>
    </w:p>
    <w:p w14:paraId="22419B40" w14:textId="2017C7C6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lower premolars (physician and patient positions, type of anesthesia, and instruments used).</w:t>
      </w:r>
    </w:p>
    <w:p w14:paraId="49EDBB98" w14:textId="07894DEC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Particularities 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 extracting the first two lower molars (physician and patient positions, type of anesthesia, and instruments used).</w:t>
      </w:r>
    </w:p>
    <w:p w14:paraId="40428BCA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Indications for extracting upper and lower third molars.</w:t>
      </w:r>
    </w:p>
    <w:p w14:paraId="53F9887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Contraindications for extracting upper and lower third molars.</w:t>
      </w:r>
    </w:p>
    <w:p w14:paraId="6E156AFE" w14:textId="77777777" w:rsidR="002E094C" w:rsidRPr="002E094C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Classification of upper third molars (based on sagittal and transverse position, relationship with the second molar).</w:t>
      </w:r>
    </w:p>
    <w:p w14:paraId="141CF7A1" w14:textId="77777777" w:rsidR="002E094C" w:rsidRDefault="002E094C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Classification of upper third molars (based on the relationship with the maxillary sinus, and the nature of the covering tissue).</w:t>
      </w:r>
    </w:p>
    <w:p w14:paraId="11634551" w14:textId="7CCE5EEF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Types and techniques of performing mucoperiosteal flaps.</w:t>
      </w:r>
    </w:p>
    <w:p w14:paraId="2866F47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Techniques for extracting upper and lower third molars. Used instruments.</w:t>
      </w:r>
    </w:p>
    <w:p w14:paraId="10BE44D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Suture materials: classification, types.</w:t>
      </w:r>
    </w:p>
    <w:p w14:paraId="6E64A9E0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Prophylaxis and treatment of intraoperative accidents during the extraction of upper third molars.</w:t>
      </w:r>
    </w:p>
    <w:p w14:paraId="26D5DD2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Prophylaxis and treatment of intraoperative accidents during the extraction of lower third molars.</w:t>
      </w:r>
    </w:p>
    <w:p w14:paraId="7592E947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Classification of lower third molars (based on sagittal and transverse position, relationship with the second molar).</w:t>
      </w:r>
    </w:p>
    <w:p w14:paraId="200C3225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Classification of lower third molars (based on position relative to the ascending ramus, relationship with the mandibular canal, tissue covering).</w:t>
      </w:r>
    </w:p>
    <w:p w14:paraId="0EEC77E8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Alveolotomy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: definition, indications.</w:t>
      </w:r>
    </w:p>
    <w:p w14:paraId="20C0B72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Types of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alveolotomy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: definition, types of incisions.</w:t>
      </w:r>
    </w:p>
    <w:p w14:paraId="3E6B6288" w14:textId="370C1C26" w:rsidR="005834A8" w:rsidRPr="002E094C" w:rsidRDefault="005834A8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 xml:space="preserve">Partial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alveolotomy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: indications, technique, instruments.</w:t>
      </w:r>
    </w:p>
    <w:p w14:paraId="641288BE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Total </w:t>
      </w:r>
      <w:proofErr w:type="spellStart"/>
      <w:r w:rsidRPr="005834A8">
        <w:rPr>
          <w:rFonts w:ascii="Times New Roman" w:hAnsi="Times New Roman" w:cs="Times New Roman"/>
          <w:sz w:val="24"/>
          <w:szCs w:val="24"/>
          <w:lang w:val="en-US"/>
        </w:rPr>
        <w:t>alveolotomy</w:t>
      </w:r>
      <w:proofErr w:type="spellEnd"/>
      <w:r w:rsidRPr="005834A8">
        <w:rPr>
          <w:rFonts w:ascii="Times New Roman" w:hAnsi="Times New Roman" w:cs="Times New Roman"/>
          <w:sz w:val="24"/>
          <w:szCs w:val="24"/>
          <w:lang w:val="en-US"/>
        </w:rPr>
        <w:t>: indications, technique, instruments.</w:t>
      </w:r>
    </w:p>
    <w:p w14:paraId="3614C55A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Approach to normal alveolar wound.</w:t>
      </w:r>
    </w:p>
    <w:p w14:paraId="55E3EFDA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Approach to infected alveolar wound.</w:t>
      </w:r>
    </w:p>
    <w:p w14:paraId="24755617" w14:textId="77777777" w:rsidR="005834A8" w:rsidRPr="005834A8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Approach to crushed alveolar wounds.</w:t>
      </w:r>
    </w:p>
    <w:p w14:paraId="3B5C4D06" w14:textId="77777777" w:rsidR="002E094C" w:rsidRPr="002E094C" w:rsidRDefault="005834A8" w:rsidP="005834A8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834A8">
        <w:rPr>
          <w:rFonts w:ascii="Times New Roman" w:hAnsi="Times New Roman" w:cs="Times New Roman"/>
          <w:sz w:val="24"/>
          <w:szCs w:val="24"/>
          <w:lang w:val="en-US"/>
        </w:rPr>
        <w:t>Post-extraction recommendations.</w:t>
      </w:r>
    </w:p>
    <w:p w14:paraId="409D0141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Healing of post-extraction dental wounds.</w:t>
      </w:r>
    </w:p>
    <w:p w14:paraId="6245F7F9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bronchial asthma and chronic obstructive pulmonary disease.</w:t>
      </w:r>
    </w:p>
    <w:p w14:paraId="3146F1BC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a history of angina pectoris and myocardial infarction.</w:t>
      </w:r>
    </w:p>
    <w:p w14:paraId="09B490D1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chronic heart failure.</w:t>
      </w:r>
    </w:p>
    <w:p w14:paraId="6F245B65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high/low blood pressure.</w:t>
      </w:r>
    </w:p>
    <w:p w14:paraId="60D317BE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diabetes mellitus.</w:t>
      </w:r>
    </w:p>
    <w:p w14:paraId="1D42BD26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hepatitis and/or hepatic cirrhosis.</w:t>
      </w:r>
    </w:p>
    <w:p w14:paraId="245F2E94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with chronic renal insufficiency.</w:t>
      </w:r>
    </w:p>
    <w:p w14:paraId="728A9A16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Particularities of dental extractions in patients on antithrombotic treatment.</w:t>
      </w:r>
    </w:p>
    <w:p w14:paraId="4D200223" w14:textId="0203CA67" w:rsidR="00673BC9" w:rsidRPr="00673BC9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GB"/>
        </w:rPr>
        <w:t>Indications for performing dental extractions under inpatient conditions</w:t>
      </w:r>
      <w:r w:rsidR="00673B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5B7D27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Antibiotic prophylaxis: definition, epidemiological data, indications.</w:t>
      </w:r>
    </w:p>
    <w:p w14:paraId="0DDD30E4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Antibacterial prophylaxis regimens.</w:t>
      </w:r>
    </w:p>
    <w:p w14:paraId="79A947A2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Classification of dental extraction accidents.</w:t>
      </w:r>
    </w:p>
    <w:p w14:paraId="6E2E0384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Diagnosis, treatment, and prevention of dental lesions during extractions.</w:t>
      </w:r>
    </w:p>
    <w:p w14:paraId="7649CDEB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Diagnosis and prevention of soft tissue injuries in the </w:t>
      </w:r>
      <w:proofErr w:type="spellStart"/>
      <w:r w:rsidRPr="002E094C">
        <w:rPr>
          <w:rFonts w:ascii="Times New Roman" w:hAnsi="Times New Roman" w:cs="Times New Roman"/>
          <w:sz w:val="24"/>
          <w:szCs w:val="24"/>
          <w:lang w:val="en-US"/>
        </w:rPr>
        <w:t>perimaxillary</w:t>
      </w:r>
      <w:proofErr w:type="spellEnd"/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 region.</w:t>
      </w:r>
    </w:p>
    <w:p w14:paraId="086DB107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Treatment of soft tissue injuries in the </w:t>
      </w:r>
      <w:proofErr w:type="spellStart"/>
      <w:r w:rsidRPr="002E094C">
        <w:rPr>
          <w:rFonts w:ascii="Times New Roman" w:hAnsi="Times New Roman" w:cs="Times New Roman"/>
          <w:sz w:val="24"/>
          <w:szCs w:val="24"/>
          <w:lang w:val="en-US"/>
        </w:rPr>
        <w:t>perimaxillary</w:t>
      </w:r>
      <w:proofErr w:type="spellEnd"/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 region.</w:t>
      </w:r>
    </w:p>
    <w:p w14:paraId="732D085F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Diagnosis and prevention of bone injuries during dental extractions.</w:t>
      </w:r>
    </w:p>
    <w:p w14:paraId="21A71282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Treatment of bone injuries during dental extractions.</w:t>
      </w:r>
    </w:p>
    <w:p w14:paraId="217DD195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Diagnosis and prevention of sinus accidents.</w:t>
      </w:r>
    </w:p>
    <w:p w14:paraId="72DDF820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Treatment of sinus accidents.</w:t>
      </w:r>
    </w:p>
    <w:p w14:paraId="4884C9E7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Tooth displacement into </w:t>
      </w:r>
      <w:proofErr w:type="spellStart"/>
      <w:r w:rsidRPr="002E094C">
        <w:rPr>
          <w:rFonts w:ascii="Times New Roman" w:hAnsi="Times New Roman" w:cs="Times New Roman"/>
          <w:sz w:val="24"/>
          <w:szCs w:val="24"/>
          <w:lang w:val="en-US"/>
        </w:rPr>
        <w:t>perimaxillary</w:t>
      </w:r>
      <w:proofErr w:type="spellEnd"/>
      <w:r w:rsidRPr="002E094C">
        <w:rPr>
          <w:rFonts w:ascii="Times New Roman" w:hAnsi="Times New Roman" w:cs="Times New Roman"/>
          <w:sz w:val="24"/>
          <w:szCs w:val="24"/>
          <w:lang w:val="en-US"/>
        </w:rPr>
        <w:t xml:space="preserve"> spaces: diagnosis, treatment, prevention.</w:t>
      </w:r>
    </w:p>
    <w:p w14:paraId="29427A83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Nerve injuries: diagnosis, treatment, prevention.</w:t>
      </w:r>
    </w:p>
    <w:p w14:paraId="7662B406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Diagnosis and prevention of temporomandibular joint dislocation.</w:t>
      </w:r>
    </w:p>
    <w:p w14:paraId="43A15279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Methods of treatment for temporomandibular joint dislocation.</w:t>
      </w:r>
    </w:p>
    <w:p w14:paraId="63AE7F4D" w14:textId="77777777" w:rsidR="002E094C" w:rsidRPr="002E094C" w:rsidRDefault="002E094C" w:rsidP="002E094C">
      <w:pPr>
        <w:pStyle w:val="NoSpacing"/>
        <w:numPr>
          <w:ilvl w:val="0"/>
          <w:numId w:val="3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E094C">
        <w:rPr>
          <w:rFonts w:ascii="Times New Roman" w:hAnsi="Times New Roman" w:cs="Times New Roman"/>
          <w:sz w:val="24"/>
          <w:szCs w:val="24"/>
          <w:lang w:val="en-US"/>
        </w:rPr>
        <w:t>Post-extraction dental hemorrhage: definition, classification.</w:t>
      </w:r>
    </w:p>
    <w:p w14:paraId="41346C1D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lastRenderedPageBreak/>
        <w:t>Etiological factors involved in the occurrence of post-extraction dental hemorrhage.</w:t>
      </w:r>
    </w:p>
    <w:p w14:paraId="13245BB8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Clinical presentation of post-extraction dental hemorrhage.</w:t>
      </w:r>
    </w:p>
    <w:p w14:paraId="74DF6ABF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Local treatment methods for post-extraction dental hemorrhage.</w:t>
      </w:r>
    </w:p>
    <w:p w14:paraId="3A0F1779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Local hemostatic agents: definition, classification.</w:t>
      </w:r>
    </w:p>
    <w:p w14:paraId="700460FC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Active hemostatic agents (thrombin and fibrin glue): mechanism of action, advantages, disadvantages.</w:t>
      </w:r>
    </w:p>
    <w:p w14:paraId="73099031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Collagen-based products used as passive hemostatic agents: mechanism of action, advantages, disadvantages.</w:t>
      </w:r>
    </w:p>
    <w:p w14:paraId="50ED9053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Oxidized cellulose used as a passive hemostatic agent: mechanism of action, advantages, disadvantages.</w:t>
      </w:r>
    </w:p>
    <w:p w14:paraId="44C6A8FA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rFonts w:eastAsiaTheme="minorHAnsi"/>
          <w:b w:val="0"/>
          <w:i w:val="0"/>
          <w:sz w:val="24"/>
          <w:szCs w:val="24"/>
          <w:lang w:val="en-US" w:eastAsia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Gelatin-resorbable sponges used as passive hemostatic agents: mechanism of action, advantages, disadvantages.</w:t>
      </w:r>
    </w:p>
    <w:p w14:paraId="56A1DEF9" w14:textId="3F9BBDD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rFonts w:eastAsiaTheme="minorHAnsi"/>
          <w:b w:val="0"/>
          <w:i w:val="0"/>
          <w:sz w:val="24"/>
          <w:szCs w:val="24"/>
          <w:lang w:val="en-US" w:eastAsia="en-US"/>
        </w:rPr>
        <w:t>Bone wax used as a passive hemostatic agent: mechanism of action, advantages, disadvantages.</w:t>
      </w:r>
    </w:p>
    <w:p w14:paraId="1AF3E9C6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Method for achieving post-extraction dental hemostasis through local application of human thrombin and 5% aminocaproic acid.</w:t>
      </w:r>
    </w:p>
    <w:p w14:paraId="1A5C1950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Properties of the ideal hemostatic agent.</w:t>
      </w:r>
    </w:p>
    <w:p w14:paraId="5A43D75F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General treatment of patients with bleeding disorders.</w:t>
      </w:r>
    </w:p>
    <w:p w14:paraId="77AA3206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Prophylaxis of post-extraction dental hemorrhage.</w:t>
      </w:r>
    </w:p>
    <w:p w14:paraId="574DFA34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Post-</w:t>
      </w:r>
      <w:proofErr w:type="spellStart"/>
      <w:r w:rsidRPr="002E094C">
        <w:rPr>
          <w:b w:val="0"/>
          <w:i w:val="0"/>
          <w:sz w:val="24"/>
          <w:szCs w:val="24"/>
          <w:lang w:val="en-US"/>
        </w:rPr>
        <w:t>extractional</w:t>
      </w:r>
      <w:proofErr w:type="spellEnd"/>
      <w:r w:rsidRPr="002E094C">
        <w:rPr>
          <w:b w:val="0"/>
          <w:i w:val="0"/>
          <w:sz w:val="24"/>
          <w:szCs w:val="24"/>
          <w:lang w:val="en-US"/>
        </w:rPr>
        <w:t xml:space="preserve"> alveolitis: definition, etiopathogenesis.</w:t>
      </w:r>
    </w:p>
    <w:p w14:paraId="658477A0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Anatomopathological forms of post-</w:t>
      </w:r>
      <w:proofErr w:type="spellStart"/>
      <w:r w:rsidRPr="002E094C">
        <w:rPr>
          <w:b w:val="0"/>
          <w:i w:val="0"/>
          <w:sz w:val="24"/>
          <w:szCs w:val="24"/>
          <w:lang w:val="en-US"/>
        </w:rPr>
        <w:t>extractional</w:t>
      </w:r>
      <w:proofErr w:type="spellEnd"/>
      <w:r w:rsidRPr="002E094C">
        <w:rPr>
          <w:b w:val="0"/>
          <w:i w:val="0"/>
          <w:sz w:val="24"/>
          <w:szCs w:val="24"/>
          <w:lang w:val="en-US"/>
        </w:rPr>
        <w:t xml:space="preserve"> alveolitis.</w:t>
      </w:r>
    </w:p>
    <w:p w14:paraId="25EE340E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Symptomatology and evolution of post-</w:t>
      </w:r>
      <w:proofErr w:type="spellStart"/>
      <w:r w:rsidRPr="002E094C">
        <w:rPr>
          <w:b w:val="0"/>
          <w:i w:val="0"/>
          <w:sz w:val="24"/>
          <w:szCs w:val="24"/>
          <w:lang w:val="en-US"/>
        </w:rPr>
        <w:t>extractional</w:t>
      </w:r>
      <w:proofErr w:type="spellEnd"/>
      <w:r w:rsidRPr="002E094C">
        <w:rPr>
          <w:b w:val="0"/>
          <w:i w:val="0"/>
          <w:sz w:val="24"/>
          <w:szCs w:val="24"/>
          <w:lang w:val="en-US"/>
        </w:rPr>
        <w:t xml:space="preserve"> alveolitis.</w:t>
      </w:r>
    </w:p>
    <w:p w14:paraId="3E4FCB63" w14:textId="77777777" w:rsidR="002E094C" w:rsidRPr="002E094C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Treatment methods for post-</w:t>
      </w:r>
      <w:proofErr w:type="spellStart"/>
      <w:r w:rsidRPr="002E094C">
        <w:rPr>
          <w:b w:val="0"/>
          <w:i w:val="0"/>
          <w:sz w:val="24"/>
          <w:szCs w:val="24"/>
          <w:lang w:val="en-US"/>
        </w:rPr>
        <w:t>extractional</w:t>
      </w:r>
      <w:proofErr w:type="spellEnd"/>
      <w:r w:rsidRPr="002E094C">
        <w:rPr>
          <w:b w:val="0"/>
          <w:i w:val="0"/>
          <w:sz w:val="24"/>
          <w:szCs w:val="24"/>
          <w:lang w:val="en-US"/>
        </w:rPr>
        <w:t xml:space="preserve"> alveolitis.</w:t>
      </w:r>
    </w:p>
    <w:p w14:paraId="4D3E5A8E" w14:textId="54CEBD92" w:rsidR="00FC402C" w:rsidRPr="00957253" w:rsidRDefault="002E094C" w:rsidP="002E094C">
      <w:pPr>
        <w:pStyle w:val="Title"/>
        <w:numPr>
          <w:ilvl w:val="0"/>
          <w:numId w:val="3"/>
        </w:numPr>
        <w:tabs>
          <w:tab w:val="left" w:pos="142"/>
          <w:tab w:val="left" w:pos="450"/>
        </w:tabs>
        <w:spacing w:line="360" w:lineRule="auto"/>
        <w:ind w:right="283"/>
        <w:jc w:val="both"/>
        <w:rPr>
          <w:b w:val="0"/>
          <w:i w:val="0"/>
          <w:sz w:val="24"/>
          <w:szCs w:val="24"/>
          <w:lang w:val="en-US"/>
        </w:rPr>
      </w:pPr>
      <w:r w:rsidRPr="002E094C">
        <w:rPr>
          <w:b w:val="0"/>
          <w:i w:val="0"/>
          <w:sz w:val="24"/>
          <w:szCs w:val="24"/>
          <w:lang w:val="en-US"/>
        </w:rPr>
        <w:t>Prophylaxis of post-</w:t>
      </w:r>
      <w:proofErr w:type="spellStart"/>
      <w:r w:rsidRPr="002E094C">
        <w:rPr>
          <w:b w:val="0"/>
          <w:i w:val="0"/>
          <w:sz w:val="24"/>
          <w:szCs w:val="24"/>
          <w:lang w:val="en-US"/>
        </w:rPr>
        <w:t>extractional</w:t>
      </w:r>
      <w:proofErr w:type="spellEnd"/>
      <w:r w:rsidRPr="002E094C">
        <w:rPr>
          <w:b w:val="0"/>
          <w:i w:val="0"/>
          <w:sz w:val="24"/>
          <w:szCs w:val="24"/>
          <w:lang w:val="en-US"/>
        </w:rPr>
        <w:t xml:space="preserve"> </w:t>
      </w:r>
      <w:proofErr w:type="gramStart"/>
      <w:r w:rsidRPr="002E094C">
        <w:rPr>
          <w:b w:val="0"/>
          <w:i w:val="0"/>
          <w:sz w:val="24"/>
          <w:szCs w:val="24"/>
          <w:lang w:val="en-US"/>
        </w:rPr>
        <w:t>alveolitis.</w:t>
      </w:r>
      <w:proofErr w:type="gramEnd"/>
    </w:p>
    <w:sectPr w:rsidR="00FC402C" w:rsidRPr="00957253" w:rsidSect="00F15C36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C1DD" w14:textId="77777777" w:rsidR="00724E8D" w:rsidRDefault="00724E8D" w:rsidP="00F15C36">
      <w:pPr>
        <w:spacing w:after="0" w:line="240" w:lineRule="auto"/>
      </w:pPr>
      <w:r>
        <w:separator/>
      </w:r>
    </w:p>
  </w:endnote>
  <w:endnote w:type="continuationSeparator" w:id="0">
    <w:p w14:paraId="3D574DD1" w14:textId="77777777" w:rsidR="00724E8D" w:rsidRDefault="00724E8D" w:rsidP="00F1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3D87" w14:textId="77777777" w:rsidR="00724E8D" w:rsidRDefault="00724E8D" w:rsidP="00F15C36">
      <w:pPr>
        <w:spacing w:after="0" w:line="240" w:lineRule="auto"/>
      </w:pPr>
      <w:r>
        <w:separator/>
      </w:r>
    </w:p>
  </w:footnote>
  <w:footnote w:type="continuationSeparator" w:id="0">
    <w:p w14:paraId="0C9C83D3" w14:textId="77777777" w:rsidR="00724E8D" w:rsidRDefault="00724E8D" w:rsidP="00F1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45F5" w14:textId="4F5FD7AE" w:rsidR="00F15C36" w:rsidRDefault="00F15C36">
    <w:pPr>
      <w:pStyle w:val="Header"/>
    </w:pPr>
  </w:p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F15C36" w:rsidRPr="00F15C36" w14:paraId="156442CB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B636D7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ind w:left="-709" w:firstLine="709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  <w:r w:rsidRPr="00F15C36">
            <w:rPr>
              <w:rFonts w:ascii="Arial" w:eastAsia="Times New Roman" w:hAnsi="Arial" w:cs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5C4A526" wp14:editId="2400718E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3BCC6DD" w14:textId="58FF4811" w:rsidR="009D17A1" w:rsidRPr="009D17A1" w:rsidRDefault="009D17A1" w:rsidP="009D17A1">
          <w:pPr>
            <w:pStyle w:val="Title"/>
            <w:rPr>
              <w:i w:val="0"/>
              <w:sz w:val="20"/>
            </w:rPr>
          </w:pPr>
          <w:r w:rsidRPr="009D17A1">
            <w:rPr>
              <w:i w:val="0"/>
              <w:sz w:val="20"/>
            </w:rPr>
            <w:t>FACULTY OF STOMATOLOGY</w:t>
          </w:r>
        </w:p>
        <w:p w14:paraId="6839594A" w14:textId="543EE128" w:rsidR="00F15C36" w:rsidRPr="009D17A1" w:rsidRDefault="009D17A1" w:rsidP="009D17A1">
          <w:pPr>
            <w:pStyle w:val="Title"/>
            <w:rPr>
              <w:i w:val="0"/>
              <w:sz w:val="20"/>
            </w:rPr>
          </w:pPr>
          <w:r w:rsidRPr="009D17A1">
            <w:rPr>
              <w:i w:val="0"/>
              <w:sz w:val="20"/>
            </w:rPr>
            <w:t>DEPARTMENT OF ORAL AND MAXILLOFACIAL SURGERY AND ORAL</w:t>
          </w:r>
          <w:r>
            <w:rPr>
              <w:i w:val="0"/>
              <w:sz w:val="20"/>
            </w:rPr>
            <w:t xml:space="preserve"> </w:t>
          </w:r>
          <w:r w:rsidRPr="009D17A1">
            <w:rPr>
              <w:i w:val="0"/>
              <w:sz w:val="20"/>
            </w:rPr>
            <w:t>IMPLANTOLOGY „ARSENIE GUȚAN”</w:t>
          </w: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7B235441" w14:textId="77777777" w:rsidR="00F15C36" w:rsidRPr="00821700" w:rsidRDefault="00F15C36" w:rsidP="00F15C36">
          <w:pPr>
            <w:rPr>
              <w:rFonts w:ascii="Times New Roman" w:eastAsia="Times New Roman" w:hAnsi="Times New Roman" w:cs="Times New Roman"/>
              <w:b/>
              <w:lang w:val="en-US"/>
            </w:rPr>
          </w:pPr>
        </w:p>
      </w:tc>
    </w:tr>
    <w:tr w:rsidR="00F15C36" w:rsidRPr="00F15C36" w14:paraId="7E741132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631EEB" w14:textId="77777777" w:rsidR="00F15C36" w:rsidRPr="00F15C36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caps/>
              <w:sz w:val="16"/>
              <w:szCs w:val="20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FA5E78C" w14:textId="77777777" w:rsidR="00F15C36" w:rsidRPr="00821700" w:rsidRDefault="00F15C36" w:rsidP="00F15C36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B0DF51" w14:textId="28BC01D3" w:rsidR="00F15C36" w:rsidRPr="00821700" w:rsidRDefault="00F15C36" w:rsidP="00F15C3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>Pag.</w:t>
          </w:r>
          <w:r w:rsidR="009D17A1">
            <w:rPr>
              <w:rFonts w:ascii="Times New Roman" w:eastAsia="Times New Roman" w:hAnsi="Times New Roman" w:cs="Times New Roman"/>
              <w:b/>
              <w:lang w:val="en-US" w:eastAsia="ru-RU"/>
            </w:rPr>
            <w:t>4</w:t>
          </w:r>
          <w:r w:rsidRPr="00821700">
            <w:rPr>
              <w:rFonts w:ascii="Times New Roman" w:eastAsia="Times New Roman" w:hAnsi="Times New Roman" w:cs="Times New Roman"/>
              <w:b/>
              <w:lang w:val="en-US" w:eastAsia="ru-RU"/>
            </w:rPr>
            <w:t xml:space="preserve"> / </w:t>
          </w:r>
          <w:r w:rsidR="00673BC9" w:rsidRPr="00821700">
            <w:rPr>
              <w:rFonts w:ascii="Times New Roman" w:eastAsia="Times New Roman" w:hAnsi="Times New Roman" w:cs="Times New Roman"/>
              <w:b/>
              <w:lang w:eastAsia="ru-RU"/>
            </w:rPr>
            <w:t>5</w:t>
          </w:r>
        </w:p>
      </w:tc>
    </w:tr>
  </w:tbl>
  <w:p w14:paraId="240EB028" w14:textId="03C4AB2D" w:rsidR="00F15C36" w:rsidRDefault="00F1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6B1"/>
    <w:multiLevelType w:val="hybridMultilevel"/>
    <w:tmpl w:val="FCDE8226"/>
    <w:lvl w:ilvl="0" w:tplc="91B8A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38BC"/>
    <w:multiLevelType w:val="hybridMultilevel"/>
    <w:tmpl w:val="7E2027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E7465DA"/>
    <w:multiLevelType w:val="hybridMultilevel"/>
    <w:tmpl w:val="CEDA0FB6"/>
    <w:lvl w:ilvl="0" w:tplc="2F74D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52490"/>
    <w:multiLevelType w:val="hybridMultilevel"/>
    <w:tmpl w:val="BA56F8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AD80E1F"/>
    <w:multiLevelType w:val="hybridMultilevel"/>
    <w:tmpl w:val="05C2329A"/>
    <w:lvl w:ilvl="0" w:tplc="8DFED8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E0B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446343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295622">
    <w:abstractNumId w:val="4"/>
  </w:num>
  <w:num w:numId="3" w16cid:durableId="912858606">
    <w:abstractNumId w:val="0"/>
  </w:num>
  <w:num w:numId="4" w16cid:durableId="1253129458">
    <w:abstractNumId w:val="6"/>
  </w:num>
  <w:num w:numId="5" w16cid:durableId="1346051700">
    <w:abstractNumId w:val="2"/>
  </w:num>
  <w:num w:numId="6" w16cid:durableId="274024621">
    <w:abstractNumId w:val="3"/>
  </w:num>
  <w:num w:numId="7" w16cid:durableId="97591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74"/>
    <w:rsid w:val="00073E4A"/>
    <w:rsid w:val="000A2FAB"/>
    <w:rsid w:val="001254F7"/>
    <w:rsid w:val="001A687B"/>
    <w:rsid w:val="001B6C88"/>
    <w:rsid w:val="00241F76"/>
    <w:rsid w:val="002924BC"/>
    <w:rsid w:val="002C7ECD"/>
    <w:rsid w:val="002E094C"/>
    <w:rsid w:val="002F1FC6"/>
    <w:rsid w:val="0030382E"/>
    <w:rsid w:val="00392851"/>
    <w:rsid w:val="00467D6C"/>
    <w:rsid w:val="005834A8"/>
    <w:rsid w:val="00592939"/>
    <w:rsid w:val="005C0AAB"/>
    <w:rsid w:val="005D1DE9"/>
    <w:rsid w:val="00673BC9"/>
    <w:rsid w:val="006969D6"/>
    <w:rsid w:val="006D6E73"/>
    <w:rsid w:val="00724E8D"/>
    <w:rsid w:val="00812F7D"/>
    <w:rsid w:val="00821700"/>
    <w:rsid w:val="00857538"/>
    <w:rsid w:val="00957253"/>
    <w:rsid w:val="009A79A8"/>
    <w:rsid w:val="009D17A1"/>
    <w:rsid w:val="00B410CA"/>
    <w:rsid w:val="00B46DD9"/>
    <w:rsid w:val="00B71062"/>
    <w:rsid w:val="00BE7600"/>
    <w:rsid w:val="00C62AB2"/>
    <w:rsid w:val="00C6400C"/>
    <w:rsid w:val="00C6547E"/>
    <w:rsid w:val="00CA7094"/>
    <w:rsid w:val="00D44310"/>
    <w:rsid w:val="00D71074"/>
    <w:rsid w:val="00E84CDE"/>
    <w:rsid w:val="00EA7441"/>
    <w:rsid w:val="00EC40D9"/>
    <w:rsid w:val="00F15C36"/>
    <w:rsid w:val="00FB7E56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B11C0"/>
  <w15:chartTrackingRefBased/>
  <w15:docId w15:val="{46D097DA-2273-4D7B-96C9-AAA4222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6C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B6C8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NoSpacing">
    <w:name w:val="No Spacing"/>
    <w:uiPriority w:val="1"/>
    <w:qFormat/>
    <w:rsid w:val="001B6C88"/>
    <w:pPr>
      <w:spacing w:after="0" w:line="240" w:lineRule="auto"/>
    </w:pPr>
    <w:rPr>
      <w:lang w:val="ru-RU"/>
    </w:rPr>
  </w:style>
  <w:style w:type="paragraph" w:styleId="BodyText">
    <w:name w:val="Body Text"/>
    <w:basedOn w:val="Normal"/>
    <w:link w:val="BodyTextChar"/>
    <w:rsid w:val="002C7E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C7E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C7E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6"/>
  </w:style>
  <w:style w:type="paragraph" w:styleId="Footer">
    <w:name w:val="footer"/>
    <w:basedOn w:val="Normal"/>
    <w:link w:val="FooterChar"/>
    <w:uiPriority w:val="99"/>
    <w:unhideWhenUsed/>
    <w:rsid w:val="00F15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 calin</dc:creator>
  <cp:keywords/>
  <dc:description/>
  <cp:lastModifiedBy>Vla Cara</cp:lastModifiedBy>
  <cp:revision>2</cp:revision>
  <dcterms:created xsi:type="dcterms:W3CDTF">2023-08-15T09:06:00Z</dcterms:created>
  <dcterms:modified xsi:type="dcterms:W3CDTF">2023-08-15T09:06:00Z</dcterms:modified>
</cp:coreProperties>
</file>