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0ED1" w14:textId="77777777" w:rsidR="00713CC8" w:rsidRDefault="00CE3B9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PROMOTION EXAM QUESTIONS </w:t>
      </w:r>
    </w:p>
    <w:p w14:paraId="1FBE36C1" w14:textId="6A91D033" w:rsidR="00713CC8" w:rsidRPr="00696864" w:rsidRDefault="00696864" w:rsidP="00696864">
      <w:p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spacing w:after="0" w:line="240" w:lineRule="auto"/>
        <w:ind w:left="-450" w:right="265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S</w:t>
      </w:r>
      <w:r w:rsidR="00CE3B9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ubject: </w:t>
      </w:r>
      <w:r w:rsidR="00CE3B9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MEDICAL-SURGICAL EMERGENCIES IN </w:t>
      </w:r>
      <w:r w:rsidR="00272B4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DENTISTRY</w:t>
      </w:r>
    </w:p>
    <w:p w14:paraId="5F4740E2" w14:textId="77777777" w:rsidR="00713CC8" w:rsidRDefault="00CE3B93">
      <w:pPr>
        <w:pStyle w:val="Title"/>
        <w:tabs>
          <w:tab w:val="left" w:pos="0"/>
        </w:tabs>
        <w:ind w:left="-426" w:right="454"/>
        <w:jc w:val="left"/>
        <w:rPr>
          <w:i w:val="0"/>
        </w:rPr>
      </w:pPr>
      <w:r>
        <w:rPr>
          <w:b w:val="0"/>
          <w:i w:val="0"/>
        </w:rPr>
        <w:t xml:space="preserve">Type of discipline: </w:t>
      </w:r>
      <w:r>
        <w:rPr>
          <w:i w:val="0"/>
        </w:rPr>
        <w:t>COMPULSORY</w:t>
      </w:r>
    </w:p>
    <w:p w14:paraId="4B9115D6" w14:textId="35EA3B5C" w:rsidR="00713CC8" w:rsidRDefault="00396A45">
      <w:pPr>
        <w:pStyle w:val="Title"/>
        <w:tabs>
          <w:tab w:val="left" w:pos="0"/>
        </w:tabs>
        <w:ind w:left="-426" w:right="454"/>
        <w:jc w:val="left"/>
        <w:rPr>
          <w:i w:val="0"/>
        </w:rPr>
      </w:pPr>
      <w:r>
        <w:rPr>
          <w:b w:val="0"/>
          <w:i w:val="0"/>
        </w:rPr>
        <w:t>Discipline code</w:t>
      </w:r>
      <w:r w:rsidR="00CE3B93">
        <w:rPr>
          <w:b w:val="0"/>
          <w:i w:val="0"/>
        </w:rPr>
        <w:t>:</w:t>
      </w:r>
      <w:r w:rsidR="00CE3B93">
        <w:rPr>
          <w:i w:val="0"/>
        </w:rPr>
        <w:t xml:space="preserve"> S.08.O.076</w:t>
      </w:r>
    </w:p>
    <w:p w14:paraId="17FF96A0" w14:textId="77777777" w:rsidR="00713CC8" w:rsidRDefault="00713CC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423079" w14:textId="77777777" w:rsidR="00713CC8" w:rsidRDefault="00CE3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Preoperative assessment of the patient's functional status.</w:t>
      </w:r>
    </w:p>
    <w:p w14:paraId="5D4A5C36" w14:textId="77777777" w:rsidR="00713CC8" w:rsidRDefault="00CE3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 w:line="360" w:lineRule="auto"/>
        <w:ind w:left="450" w:right="4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International Classification of Anesthetic Risk (ASA).</w:t>
      </w:r>
    </w:p>
    <w:p w14:paraId="08C05DAF" w14:textId="77777777" w:rsidR="00713CC8" w:rsidRDefault="00CE3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 w:line="360" w:lineRule="auto"/>
        <w:ind w:left="450" w:right="4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Control of patient anxiety.</w:t>
      </w:r>
    </w:p>
    <w:p w14:paraId="56D6C2C9" w14:textId="77777777" w:rsidR="00713CC8" w:rsidRDefault="00CE3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 w:line="360" w:lineRule="auto"/>
        <w:ind w:left="450" w:right="4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Commonly used laboratory tests and their interpretation.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7FB8C6A" w14:textId="77777777" w:rsidR="00713CC8" w:rsidRDefault="00CE3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 w:line="360" w:lineRule="auto"/>
        <w:ind w:left="450" w:right="4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Risk factors for medical emergencies.</w:t>
      </w:r>
    </w:p>
    <w:p w14:paraId="5846677E" w14:textId="77777777" w:rsidR="00713CC8" w:rsidRDefault="00CE3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 w:line="360" w:lineRule="auto"/>
        <w:ind w:left="450" w:right="4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 aid kit: equipment, devices, and medications.</w:t>
      </w:r>
    </w:p>
    <w:p w14:paraId="1FFD3454" w14:textId="77777777" w:rsidR="00713CC8" w:rsidRDefault="00CE3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 w:line="360" w:lineRule="auto"/>
        <w:ind w:left="450" w:right="4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Acute respiratory failure: definition, etiology.</w:t>
      </w:r>
    </w:p>
    <w:p w14:paraId="4FCD2F0A" w14:textId="77777777" w:rsidR="00713CC8" w:rsidRDefault="00CE3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 w:line="360" w:lineRule="auto"/>
        <w:ind w:left="450" w:right="4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Clinical picture of partial and total obstruction.</w:t>
      </w:r>
    </w:p>
    <w:p w14:paraId="0D927923" w14:textId="77777777" w:rsidR="00713CC8" w:rsidRDefault="00CE3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 w:line="360" w:lineRule="auto"/>
        <w:ind w:left="450" w:right="4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Providing medical assistance in case of partial and total obstruction.</w:t>
      </w:r>
    </w:p>
    <w:p w14:paraId="473DF9C6" w14:textId="77777777" w:rsidR="00713CC8" w:rsidRDefault="00CE3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"/>
        </w:tabs>
        <w:spacing w:after="0" w:line="360" w:lineRule="auto"/>
        <w:ind w:left="450" w:right="181" w:hanging="45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Bronchial asthma crisis: definition, etiology, clinical presentation, diagnosis, treatment.</w:t>
      </w:r>
    </w:p>
    <w:p w14:paraId="2FA3F467" w14:textId="77777777" w:rsidR="00713CC8" w:rsidRDefault="00CE3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"/>
        </w:tabs>
        <w:spacing w:after="0" w:line="360" w:lineRule="auto"/>
        <w:ind w:left="450" w:right="181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Angina pectoris crisis: definition, etiology, and clinical presentation.</w:t>
      </w:r>
    </w:p>
    <w:p w14:paraId="3FE3D43B" w14:textId="77777777" w:rsidR="00713CC8" w:rsidRDefault="00CE3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"/>
        </w:tabs>
        <w:spacing w:after="0" w:line="360" w:lineRule="auto"/>
        <w:ind w:left="450" w:right="181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Acute myocardial infarction: definition, etiology, and clinical presentation.</w:t>
      </w:r>
    </w:p>
    <w:p w14:paraId="2251B9D8" w14:textId="77777777" w:rsidR="00713CC8" w:rsidRDefault="00CE3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Differential diagnosis between angina pectoris crisis and acute myocardial infarction.</w:t>
      </w:r>
    </w:p>
    <w:p w14:paraId="34536837" w14:textId="77777777" w:rsidR="00713CC8" w:rsidRDefault="00CE3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Algorithm for the treatment of a patient with angina pectoris crisis.</w:t>
      </w:r>
    </w:p>
    <w:p w14:paraId="7ED1CA29" w14:textId="77777777" w:rsidR="00713CC8" w:rsidRDefault="00CE3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Algorithm for the treatment of a patient with acute myocardial infarction.</w:t>
      </w:r>
    </w:p>
    <w:p w14:paraId="51459256" w14:textId="77777777" w:rsidR="00713CC8" w:rsidRDefault="00CE3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 w:line="360" w:lineRule="auto"/>
        <w:ind w:left="450" w:right="4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Allergy and allergens. General concepts. Allergenic materials.</w:t>
      </w:r>
    </w:p>
    <w:p w14:paraId="750BC86D" w14:textId="77777777" w:rsidR="00713CC8" w:rsidRDefault="00CE3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 w:line="360" w:lineRule="auto"/>
        <w:ind w:left="450" w:right="4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Routes of entry for allergens into the body.</w:t>
      </w:r>
    </w:p>
    <w:p w14:paraId="6014FFF9" w14:textId="77777777" w:rsidR="00713CC8" w:rsidRDefault="00CE3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 w:line="360" w:lineRule="auto"/>
        <w:ind w:left="450" w:right="4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Classification of allergic reactions.</w:t>
      </w:r>
    </w:p>
    <w:p w14:paraId="20ACCF65" w14:textId="77777777" w:rsidR="00713CC8" w:rsidRDefault="00CE3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 w:line="360" w:lineRule="auto"/>
        <w:ind w:left="450" w:right="4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Urticaria: definition, clinical presentation, diagnosis, treatment.</w:t>
      </w:r>
    </w:p>
    <w:p w14:paraId="209D2AAA" w14:textId="77777777" w:rsidR="00713CC8" w:rsidRDefault="00CE3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 w:line="360" w:lineRule="auto"/>
        <w:ind w:left="450" w:right="4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Angioedema (Edema Quincke): definition, clinical presentation, diagnosis, treatment.</w:t>
      </w:r>
    </w:p>
    <w:p w14:paraId="487A6E7C" w14:textId="77777777" w:rsidR="00713CC8" w:rsidRDefault="00CE3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 w:line="360" w:lineRule="auto"/>
        <w:ind w:left="450" w:right="4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Anaphylactic shock: definition, etiological factors, pathophysiological mechanisms, clinical presentation, diagnosis, treatment.</w:t>
      </w:r>
    </w:p>
    <w:p w14:paraId="1BED63C4" w14:textId="77777777" w:rsidR="00713CC8" w:rsidRDefault="00CE3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360" w:lineRule="auto"/>
        <w:ind w:left="450" w:right="4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Chain of survival for adults.</w:t>
      </w:r>
    </w:p>
    <w:p w14:paraId="7D190C13" w14:textId="77777777" w:rsidR="00713CC8" w:rsidRDefault="00CE3B9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215"/>
        </w:tabs>
        <w:spacing w:after="0" w:line="360" w:lineRule="auto"/>
        <w:ind w:left="450" w:right="4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Basic Life Support: the definition, constituent parts.</w:t>
      </w:r>
    </w:p>
    <w:p w14:paraId="44F125BF" w14:textId="77777777" w:rsidR="00713CC8" w:rsidRDefault="00CE3B9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215"/>
        </w:tabs>
        <w:spacing w:after="0" w:line="360" w:lineRule="auto"/>
        <w:ind w:left="450" w:right="4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Chest compressions: landmarks, rescuer's position, hand placement, patient's position, compression rate, and depth.</w:t>
      </w:r>
    </w:p>
    <w:p w14:paraId="7241D8FD" w14:textId="77777777" w:rsidR="00713CC8" w:rsidRDefault="00CE3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80"/>
          <w:tab w:val="left" w:pos="215"/>
        </w:tabs>
        <w:spacing w:after="0" w:line="360" w:lineRule="auto"/>
        <w:ind w:left="450" w:right="182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Methods for ensuring airway patency: head tilt-chin lift, Safar's triple maneuver, Esmarch maneuver.</w:t>
      </w:r>
    </w:p>
    <w:p w14:paraId="632E627C" w14:textId="77777777" w:rsidR="00713CC8" w:rsidRDefault="00CE3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360" w:lineRule="auto"/>
        <w:ind w:left="45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Methods for checking respiration and circulation.</w:t>
      </w:r>
    </w:p>
    <w:p w14:paraId="05852390" w14:textId="77777777" w:rsidR="00713CC8" w:rsidRDefault="00CE3B9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42"/>
        </w:tabs>
        <w:spacing w:after="0" w:line="360" w:lineRule="auto"/>
        <w:ind w:left="450" w:right="182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Advanced Life Support: definition, component parts.</w:t>
      </w:r>
    </w:p>
    <w:p w14:paraId="5FB21018" w14:textId="77777777" w:rsidR="00713CC8" w:rsidRDefault="00CE3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360" w:lineRule="auto"/>
        <w:ind w:left="45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Defibrillation. Types of defibrillators. Preventive measures. Attachment of electrodes.</w:t>
      </w:r>
    </w:p>
    <w:p w14:paraId="4D205F2E" w14:textId="77777777" w:rsidR="00713CC8" w:rsidRDefault="00CE3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360" w:lineRule="auto"/>
        <w:ind w:left="45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Cardiac rhythms (shockable, non-shockable) and their treatment.</w:t>
      </w:r>
    </w:p>
    <w:p w14:paraId="6DF04837" w14:textId="77777777" w:rsidR="00713CC8" w:rsidRDefault="00CE3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360" w:lineRule="auto"/>
        <w:ind w:left="45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Post-resuscitation treatment.</w:t>
      </w:r>
    </w:p>
    <w:p w14:paraId="360F6463" w14:textId="77777777" w:rsidR="00713CC8" w:rsidRDefault="00713CC8">
      <w:pPr>
        <w:tabs>
          <w:tab w:val="left" w:pos="90"/>
        </w:tabs>
        <w:spacing w:after="0" w:line="36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</w:p>
    <w:sectPr w:rsidR="00713CC8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2BBCC" w14:textId="77777777" w:rsidR="00CE3B93" w:rsidRDefault="00CE3B93">
      <w:pPr>
        <w:spacing w:after="0" w:line="240" w:lineRule="auto"/>
      </w:pPr>
      <w:r>
        <w:separator/>
      </w:r>
    </w:p>
  </w:endnote>
  <w:endnote w:type="continuationSeparator" w:id="0">
    <w:p w14:paraId="2F8FF955" w14:textId="77777777" w:rsidR="00CE3B93" w:rsidRDefault="00CE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66D45" w14:textId="77777777" w:rsidR="00CE3B93" w:rsidRDefault="00CE3B93">
      <w:pPr>
        <w:spacing w:after="0" w:line="240" w:lineRule="auto"/>
      </w:pPr>
      <w:r>
        <w:separator/>
      </w:r>
    </w:p>
  </w:footnote>
  <w:footnote w:type="continuationSeparator" w:id="0">
    <w:p w14:paraId="1E9BC37E" w14:textId="77777777" w:rsidR="00CE3B93" w:rsidRDefault="00CE3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4881" w14:textId="77777777" w:rsidR="00713CC8" w:rsidRDefault="00713C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tbl>
    <w:tblPr>
      <w:tblStyle w:val="a"/>
      <w:tblW w:w="9338" w:type="dxa"/>
      <w:tblInd w:w="0" w:type="dxa"/>
      <w:tblLayout w:type="fixed"/>
      <w:tblLook w:val="0000" w:firstRow="0" w:lastRow="0" w:firstColumn="0" w:lastColumn="0" w:noHBand="0" w:noVBand="0"/>
    </w:tblPr>
    <w:tblGrid>
      <w:gridCol w:w="1432"/>
      <w:gridCol w:w="6043"/>
      <w:gridCol w:w="1863"/>
    </w:tblGrid>
    <w:tr w:rsidR="00713CC8" w14:paraId="5CD8010A" w14:textId="77777777">
      <w:trPr>
        <w:cantSplit/>
        <w:trHeight w:val="554"/>
        <w:tblHeader/>
      </w:trPr>
      <w:tc>
        <w:tcPr>
          <w:tcW w:w="1432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7D274B9C" w14:textId="77777777" w:rsidR="00713CC8" w:rsidRDefault="00CE3B93">
          <w:pPr>
            <w:tabs>
              <w:tab w:val="center" w:pos="4819"/>
              <w:tab w:val="right" w:pos="9638"/>
            </w:tabs>
            <w:spacing w:after="0" w:line="240" w:lineRule="auto"/>
            <w:ind w:left="-709" w:firstLine="709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noProof/>
              <w:sz w:val="16"/>
              <w:szCs w:val="16"/>
            </w:rPr>
            <w:drawing>
              <wp:inline distT="0" distB="0" distL="0" distR="0" wp14:anchorId="482D977D" wp14:editId="18197293">
                <wp:extent cx="390311" cy="575543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311" cy="57554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3" w:type="dxa"/>
          <w:vMerge w:val="restart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  <w:vAlign w:val="center"/>
        </w:tcPr>
        <w:p w14:paraId="678C9C33" w14:textId="77777777" w:rsidR="00713CC8" w:rsidRDefault="00CE3B93">
          <w:pPr>
            <w:pStyle w:val="Title"/>
            <w:rPr>
              <w:i w:val="0"/>
              <w:sz w:val="26"/>
              <w:szCs w:val="26"/>
            </w:rPr>
          </w:pPr>
          <w:r>
            <w:rPr>
              <w:i w:val="0"/>
              <w:sz w:val="26"/>
              <w:szCs w:val="26"/>
            </w:rPr>
            <w:t>FACULTATEA DE STOMATOLOGIE</w:t>
          </w:r>
        </w:p>
        <w:p w14:paraId="18514C63" w14:textId="77777777" w:rsidR="00713CC8" w:rsidRDefault="00CE3B9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mallCap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6"/>
              <w:szCs w:val="26"/>
            </w:rPr>
            <w:t>CATEDRA DE CHIRURGIE OMF ȘI IMPLANTOLOGIE ORALĂ „ARSENIE GUȚAN”</w:t>
          </w:r>
        </w:p>
      </w:tc>
      <w:tc>
        <w:tcPr>
          <w:tcW w:w="1863" w:type="dxa"/>
          <w:tcBorders>
            <w:top w:val="single" w:sz="4" w:space="0" w:color="000000"/>
            <w:right w:val="single" w:sz="4" w:space="0" w:color="000000"/>
          </w:tcBorders>
          <w:shd w:val="clear" w:color="auto" w:fill="auto"/>
        </w:tcPr>
        <w:p w14:paraId="01EC2F1C" w14:textId="77777777" w:rsidR="00713CC8" w:rsidRDefault="00713CC8">
          <w:pPr>
            <w:rPr>
              <w:rFonts w:ascii="Times New Roman" w:eastAsia="Times New Roman" w:hAnsi="Times New Roman" w:cs="Times New Roman"/>
              <w:b/>
            </w:rPr>
          </w:pPr>
        </w:p>
      </w:tc>
    </w:tr>
    <w:tr w:rsidR="00713CC8" w14:paraId="6E404DFB" w14:textId="77777777">
      <w:trPr>
        <w:cantSplit/>
        <w:trHeight w:val="401"/>
        <w:tblHeader/>
      </w:trPr>
      <w:tc>
        <w:tcPr>
          <w:tcW w:w="1432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65ACBB7E" w14:textId="77777777" w:rsidR="00713CC8" w:rsidRDefault="00713C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6043" w:type="dxa"/>
          <w:vMerge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  <w:vAlign w:val="center"/>
        </w:tcPr>
        <w:p w14:paraId="2EA1BFF8" w14:textId="77777777" w:rsidR="00713CC8" w:rsidRDefault="00713C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1863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E4E55DA" w14:textId="77777777" w:rsidR="00713CC8" w:rsidRDefault="00CE3B93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Pag. 1 / 5</w:t>
          </w:r>
        </w:p>
      </w:tc>
    </w:tr>
  </w:tbl>
  <w:p w14:paraId="33FC8275" w14:textId="77777777" w:rsidR="00713CC8" w:rsidRDefault="00713C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1729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609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C8"/>
    <w:rsid w:val="000A528F"/>
    <w:rsid w:val="00272B47"/>
    <w:rsid w:val="00396A45"/>
    <w:rsid w:val="004375EC"/>
    <w:rsid w:val="00661BEB"/>
    <w:rsid w:val="00696864"/>
    <w:rsid w:val="00713CC8"/>
    <w:rsid w:val="007C6D46"/>
    <w:rsid w:val="00CE3B93"/>
    <w:rsid w:val="00D52E2E"/>
    <w:rsid w:val="00DB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3C1BC"/>
  <w15:docId w15:val="{DFDE6045-C8F1-0148-A79D-36AFD694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 Cara</dc:creator>
  <cp:lastModifiedBy>Vla Cara</cp:lastModifiedBy>
  <cp:revision>2</cp:revision>
  <dcterms:created xsi:type="dcterms:W3CDTF">2024-01-22T21:03:00Z</dcterms:created>
  <dcterms:modified xsi:type="dcterms:W3CDTF">2024-01-22T21:03:00Z</dcterms:modified>
</cp:coreProperties>
</file>