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6A0F" w14:textId="77777777" w:rsidR="00916BA3" w:rsidRPr="00F27863" w:rsidRDefault="00916BA3" w:rsidP="00E85E03">
      <w:pPr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  <w:r w:rsidRPr="00F27863">
        <w:rPr>
          <w:rFonts w:ascii="Cambria" w:hAnsi="Cambria" w:cs="Times New Roman"/>
          <w:b/>
          <w:bCs/>
          <w:caps/>
          <w:sz w:val="28"/>
          <w:szCs w:val="28"/>
        </w:rPr>
        <w:t>Questions for the promotion exam</w:t>
      </w:r>
    </w:p>
    <w:p w14:paraId="6A33F2F9" w14:textId="77777777" w:rsidR="00076FAD" w:rsidRPr="00F27863" w:rsidRDefault="00076FAD" w:rsidP="00076FAD">
      <w:pPr>
        <w:pStyle w:val="ListParagraph"/>
        <w:spacing w:after="0"/>
        <w:ind w:left="0"/>
        <w:rPr>
          <w:rFonts w:ascii="Cambria" w:hAnsi="Cambria" w:cs="Times New Roman"/>
          <w:sz w:val="28"/>
          <w:szCs w:val="28"/>
          <w:lang w:val="en-US"/>
        </w:rPr>
      </w:pPr>
      <w:r w:rsidRPr="00F27863">
        <w:rPr>
          <w:rFonts w:ascii="Cambria" w:hAnsi="Cambria" w:cs="Times New Roman"/>
          <w:sz w:val="28"/>
          <w:szCs w:val="28"/>
          <w:lang w:val="en-US"/>
        </w:rPr>
        <w:t xml:space="preserve">Subject: </w:t>
      </w:r>
      <w:r w:rsidRPr="00F27863">
        <w:rPr>
          <w:rFonts w:ascii="Cambria" w:hAnsi="Cambria" w:cs="Times New Roman"/>
          <w:b/>
          <w:bCs/>
          <w:sz w:val="28"/>
          <w:szCs w:val="28"/>
          <w:lang w:val="en-US"/>
        </w:rPr>
        <w:t>INFECTIONS IN OMF REGION</w:t>
      </w:r>
    </w:p>
    <w:p w14:paraId="65FD2BD2" w14:textId="77777777" w:rsidR="00076FAD" w:rsidRPr="00F27863" w:rsidRDefault="00076FAD" w:rsidP="00076FAD">
      <w:pPr>
        <w:pStyle w:val="ListParagraph"/>
        <w:spacing w:after="0"/>
        <w:ind w:left="0"/>
        <w:rPr>
          <w:rFonts w:ascii="Cambria" w:hAnsi="Cambria" w:cs="Times New Roman"/>
          <w:sz w:val="28"/>
          <w:szCs w:val="28"/>
          <w:lang w:val="en-US"/>
        </w:rPr>
      </w:pPr>
      <w:r w:rsidRPr="00F27863">
        <w:rPr>
          <w:rFonts w:ascii="Cambria" w:hAnsi="Cambria" w:cs="Times New Roman"/>
          <w:sz w:val="28"/>
          <w:szCs w:val="28"/>
          <w:lang w:val="en-US"/>
        </w:rPr>
        <w:t xml:space="preserve">Type of Subject: </w:t>
      </w:r>
      <w:r w:rsidRPr="00F27863">
        <w:rPr>
          <w:rFonts w:ascii="Cambria" w:hAnsi="Cambria" w:cs="Times New Roman"/>
          <w:b/>
          <w:bCs/>
          <w:sz w:val="28"/>
          <w:szCs w:val="28"/>
          <w:lang w:val="en-US"/>
        </w:rPr>
        <w:t>Compulsory</w:t>
      </w:r>
    </w:p>
    <w:p w14:paraId="3C8710AC" w14:textId="62131886" w:rsidR="00076FAD" w:rsidRPr="00F27863" w:rsidRDefault="00076FAD" w:rsidP="00076FAD">
      <w:pPr>
        <w:pStyle w:val="ListParagraph"/>
        <w:spacing w:after="0"/>
        <w:ind w:left="0"/>
        <w:rPr>
          <w:rFonts w:ascii="Cambria" w:hAnsi="Cambria" w:cs="Times New Roman"/>
          <w:b/>
          <w:sz w:val="28"/>
          <w:szCs w:val="28"/>
          <w:lang w:val="en-US"/>
        </w:rPr>
      </w:pPr>
      <w:r w:rsidRPr="00F27863">
        <w:rPr>
          <w:rFonts w:ascii="Cambria" w:hAnsi="Cambria" w:cs="Times New Roman"/>
          <w:sz w:val="28"/>
          <w:szCs w:val="28"/>
          <w:lang w:val="en-US"/>
        </w:rPr>
        <w:t xml:space="preserve">Subject Code: </w:t>
      </w:r>
      <w:r w:rsidRPr="00F27863">
        <w:rPr>
          <w:rFonts w:ascii="Cambria" w:hAnsi="Cambria" w:cs="Times New Roman"/>
          <w:b/>
          <w:sz w:val="28"/>
          <w:szCs w:val="28"/>
          <w:lang w:val="en-US"/>
        </w:rPr>
        <w:t>S.06.O.05</w:t>
      </w:r>
      <w:r w:rsidR="00D23CE0">
        <w:rPr>
          <w:rFonts w:ascii="Cambria" w:hAnsi="Cambria" w:cs="Times New Roman"/>
          <w:b/>
          <w:sz w:val="28"/>
          <w:szCs w:val="28"/>
          <w:lang w:val="en-US"/>
        </w:rPr>
        <w:t>7</w:t>
      </w:r>
    </w:p>
    <w:p w14:paraId="72FFAC3D" w14:textId="77777777" w:rsidR="00076FAD" w:rsidRPr="00F27863" w:rsidRDefault="00076FAD" w:rsidP="00076FAD">
      <w:pPr>
        <w:pStyle w:val="ListParagraph"/>
        <w:spacing w:after="0"/>
        <w:ind w:left="0"/>
        <w:rPr>
          <w:rFonts w:ascii="Cambria" w:hAnsi="Cambria" w:cs="Times New Roman"/>
          <w:b/>
          <w:bCs/>
          <w:sz w:val="28"/>
          <w:szCs w:val="28"/>
          <w:lang w:val="en-US"/>
        </w:rPr>
      </w:pPr>
    </w:p>
    <w:p w14:paraId="2552B67A" w14:textId="7DE2082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Classification of inflammatory processes in the oral and maxillo-facial region.</w:t>
      </w:r>
    </w:p>
    <w:p w14:paraId="712F2E8C" w14:textId="06F66E2C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Etiology of inflammatory processes in the oral and maxillo-facial region.</w:t>
      </w:r>
    </w:p>
    <w:p w14:paraId="3A19B4F5" w14:textId="7CC085BF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Pathogenesis and pathological anatomy of inflammatory processes in the oral and maxillo-facial </w:t>
      </w:r>
      <w:r w:rsidR="00C80A4E" w:rsidRPr="00F27863">
        <w:rPr>
          <w:rFonts w:ascii="Cambria" w:hAnsi="Cambria" w:cs="Times New Roman"/>
          <w:sz w:val="24"/>
          <w:szCs w:val="24"/>
        </w:rPr>
        <w:t>region</w:t>
      </w:r>
      <w:r w:rsidRPr="00F27863">
        <w:rPr>
          <w:rFonts w:ascii="Cambria" w:hAnsi="Cambria" w:cs="Times New Roman"/>
          <w:sz w:val="24"/>
          <w:szCs w:val="24"/>
        </w:rPr>
        <w:t>.</w:t>
      </w:r>
    </w:p>
    <w:p w14:paraId="073FFDD7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Clinical evolution of inflammatory processes in the OMF region.</w:t>
      </w:r>
    </w:p>
    <w:p w14:paraId="3CF9C49F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Apical periodontitis: etiology, classification.</w:t>
      </w:r>
    </w:p>
    <w:p w14:paraId="54F8E559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apical periodontitis: clinical picture, differential diagnosis, treatment.</w:t>
      </w:r>
    </w:p>
    <w:p w14:paraId="6B835C26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fibrous apical periodontitis: clinical picture, paraclinical examination, differential diagnosis, treatment.</w:t>
      </w:r>
    </w:p>
    <w:p w14:paraId="29730F53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granulomatous apical periodontitis: clinical picture, paraclinical examination, differential diagnosis, treatment.</w:t>
      </w:r>
    </w:p>
    <w:p w14:paraId="3E1F9DD2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granulomatous apical periodontitis: clinical picture, paraclinical examination, differential diagnosis, treatment.</w:t>
      </w:r>
    </w:p>
    <w:p w14:paraId="5DF663BE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apical periodontitis: surgical treatment methods.</w:t>
      </w:r>
    </w:p>
    <w:p w14:paraId="505D63C9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General operative protocol in endodontic surgery.</w:t>
      </w:r>
    </w:p>
    <w:p w14:paraId="29CA0836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Apical resection: indications, contraindications.</w:t>
      </w:r>
    </w:p>
    <w:p w14:paraId="46A9D290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Apical resection: description of the method, surgical stages.</w:t>
      </w:r>
    </w:p>
    <w:p w14:paraId="7BFFBB12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serous pericoronitis: diagnosis, clinical picture, treatment.</w:t>
      </w:r>
    </w:p>
    <w:p w14:paraId="1CB89CCC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purulent pericoronitis: diagnosis, clinical picture, treatment.</w:t>
      </w:r>
    </w:p>
    <w:p w14:paraId="7164104E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Complications of pericoronitis and their prophylaxis.</w:t>
      </w:r>
    </w:p>
    <w:p w14:paraId="26D26424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Retromolar abscess: etiology, clinical picture, diagnosis, treatment.</w:t>
      </w:r>
    </w:p>
    <w:p w14:paraId="705890D1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Difficult eruption of the lower wisdom tooth: etiology, clinical picture, differential diagnosis, treatment principles.</w:t>
      </w:r>
    </w:p>
    <w:p w14:paraId="10B896AB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Difficult eruption of the lower wisdom tooth. Indications and contraindications for tooth extraction.</w:t>
      </w:r>
    </w:p>
    <w:p w14:paraId="1478D19A" w14:textId="7A91A429" w:rsidR="00C225B5" w:rsidRPr="00F27863" w:rsidRDefault="004D023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lastRenderedPageBreak/>
        <w:t>Operculectomy</w:t>
      </w:r>
      <w:r w:rsidR="00C225B5" w:rsidRPr="00F27863">
        <w:rPr>
          <w:rFonts w:ascii="Cambria" w:hAnsi="Cambria" w:cs="Times New Roman"/>
          <w:sz w:val="24"/>
          <w:szCs w:val="24"/>
        </w:rPr>
        <w:t>. Recommendations for intervention. Indications and contraindications. Technique and surgical stages.</w:t>
      </w:r>
    </w:p>
    <w:p w14:paraId="7A0DAC40" w14:textId="77777777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Determining factors in the development of odontogenic osteomyelitis.</w:t>
      </w:r>
    </w:p>
    <w:p w14:paraId="3BF85596" w14:textId="79961300" w:rsidR="00C225B5" w:rsidRPr="00F27863" w:rsidRDefault="00C225B5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Osteomyelitis of the jaws: definition, classification, etiology.</w:t>
      </w:r>
    </w:p>
    <w:p w14:paraId="2777EC67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Odontogenic osteomyelitis of the jaws: classification, etiology, pathological anatomy.</w:t>
      </w:r>
    </w:p>
    <w:p w14:paraId="3EB4EAE2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odontogenic osteomyelitis of the jaws: pathogenesis (concepts of occurrence), clinical picture, differential diagnosis.</w:t>
      </w:r>
    </w:p>
    <w:p w14:paraId="3DA3B42C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odontogenic osteomyelitis of the mandible: differential diagnosis and treatment.</w:t>
      </w:r>
    </w:p>
    <w:p w14:paraId="4C43CE2E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Differential diagnosis of acute odontogenic osteomyelitis.</w:t>
      </w:r>
    </w:p>
    <w:p w14:paraId="60499E84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Local and general treatment of patients with acute odontogenic osteomyelitis of the jaws.</w:t>
      </w:r>
    </w:p>
    <w:p w14:paraId="035305B3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Subacute odontogenic osteomyelitis: pathological anatomy, clinical picture.</w:t>
      </w:r>
    </w:p>
    <w:p w14:paraId="230E4C0B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odontogenic osteomyelitis of the jaws: pathological anatomy, clinical picture, paraclinical diagnosis, treatment.</w:t>
      </w:r>
    </w:p>
    <w:p w14:paraId="7687F552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Local and general complications of odontogenic osteomyelitis. Prophylaxis of odontogenic osteomyelitis.</w:t>
      </w:r>
    </w:p>
    <w:p w14:paraId="58DB4BE4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Anatomical particularities of the spaces in the OMF region, fasciae of the head and neck.</w:t>
      </w:r>
    </w:p>
    <w:p w14:paraId="6FFB4277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Pathways of infection spread in the OMF region.</w:t>
      </w:r>
    </w:p>
    <w:p w14:paraId="1531CADD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Abscesses and phlegmons in the OMF region: classification.</w:t>
      </w:r>
    </w:p>
    <w:p w14:paraId="32404F09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General characteristics of abscesses and phlegmons in the oro-maxillo-facial region. Common clinical signs, general treatment principles.</w:t>
      </w:r>
    </w:p>
    <w:p w14:paraId="6824E26F" w14:textId="01BE0DEA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Abscess of superficial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>s: clinical evolution, treatment principles.</w:t>
      </w:r>
    </w:p>
    <w:p w14:paraId="6A0FB82E" w14:textId="71F0006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Abscess of deep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>s: clinical evolution, treatment principles.</w:t>
      </w:r>
    </w:p>
    <w:p w14:paraId="7819A036" w14:textId="7777777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Vestibular abscess: characteristics, etiology, pathogenesis, clinical picture, differential diagnosis, treatment.</w:t>
      </w:r>
    </w:p>
    <w:p w14:paraId="0A244037" w14:textId="08541AE0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Mandibular and lingual groove abscess: topographic anatomy, etiology, differential diagnosis, clinical picture, treatment.</w:t>
      </w:r>
    </w:p>
    <w:p w14:paraId="2BC0368E" w14:textId="4F329D3D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Submandibular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07F99E63" w14:textId="638A1202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lastRenderedPageBreak/>
        <w:t xml:space="preserve">Submental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0E3DE34E" w14:textId="6B58AD24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Sublingual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7745E8AC" w14:textId="7DD85097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Masseteric (sumasseterian)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695DF360" w14:textId="6FDF2006" w:rsidR="00AA548C" w:rsidRPr="00F27863" w:rsidRDefault="00AA548C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Pterygomandibular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5BF3E353" w14:textId="6C9B57B2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Lateropharyngeal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3664C7A9" w14:textId="3883164B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Jugal (buccal)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534C766F" w14:textId="145C7613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Parotid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37686A93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Palatal abscess: etiology, clinical picture, treatment.</w:t>
      </w:r>
    </w:p>
    <w:p w14:paraId="3BCD529C" w14:textId="0ABB2055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Infraorbital (canine)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4EE6EFE8" w14:textId="2EF1544F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Temporal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0C8E6AD4" w14:textId="4BF56F21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 xml:space="preserve">Infratemporal </w:t>
      </w:r>
      <w:r w:rsidR="00926049" w:rsidRPr="00F27863">
        <w:rPr>
          <w:rFonts w:ascii="Cambria" w:hAnsi="Cambria" w:cs="Times New Roman"/>
          <w:sz w:val="24"/>
          <w:szCs w:val="24"/>
        </w:rPr>
        <w:t>space</w:t>
      </w:r>
      <w:r w:rsidRPr="00F27863">
        <w:rPr>
          <w:rFonts w:ascii="Cambria" w:hAnsi="Cambria" w:cs="Times New Roman"/>
          <w:sz w:val="24"/>
          <w:szCs w:val="24"/>
        </w:rPr>
        <w:t xml:space="preserve"> abscess: topographic anatomy, etiology, differential diagnosis, clinical picture, treatment.</w:t>
      </w:r>
    </w:p>
    <w:p w14:paraId="4EA50ECC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Phlegmon of the oral floor: topographic anatomy, etiology, differential diagnosis, clinical picture, treatment.</w:t>
      </w:r>
    </w:p>
    <w:p w14:paraId="2D358266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Orbital abscess: topographic anatomy, etiology, clinical picture, treatment.</w:t>
      </w:r>
    </w:p>
    <w:p w14:paraId="78D8582C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Hemifacial phlegmon: topographic anatomy, etiology, differential diagnosis, clinical picture, treatment.</w:t>
      </w:r>
    </w:p>
    <w:p w14:paraId="1EBB7703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Anesthesia methods used in infections of the oro-maxillo-facial region.</w:t>
      </w:r>
    </w:p>
    <w:p w14:paraId="18D17EA4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Treatment tactics of the causal tooth in inflammation of the OMF region.</w:t>
      </w:r>
    </w:p>
    <w:p w14:paraId="37F4172C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Recovery of patients with inflammatory processes.</w:t>
      </w:r>
    </w:p>
    <w:p w14:paraId="2A29B24D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lastRenderedPageBreak/>
        <w:t>General complications of inflammatory disorders of the oro-maxillo-facial region. Prophylaxis of complications.</w:t>
      </w:r>
    </w:p>
    <w:p w14:paraId="1CA9FA1C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Odontogenic mediastinitis: etiology, clinical picture, diagnosis, principles of treatment.</w:t>
      </w:r>
    </w:p>
    <w:p w14:paraId="3FECB83F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Odontogenic meningitis, meningoencephalitis: etiology, clinical picture, diagnosis, treatment.</w:t>
      </w:r>
    </w:p>
    <w:p w14:paraId="77652BF0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Thrombophlebitis of facial veins: etiology, clinical picture, diagnosis, and treatment.</w:t>
      </w:r>
    </w:p>
    <w:p w14:paraId="7F539B55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Thrombosis of the cavernous sinus: etiology, clinical picture, diagnosis, and treatment.</w:t>
      </w:r>
    </w:p>
    <w:p w14:paraId="457B038A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Septicemia: etiology, clinical picture, diagnosis, and treatment.</w:t>
      </w:r>
    </w:p>
    <w:p w14:paraId="1B43A21F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Lymphatic system: topography of lymph vessels and nodes in the OMF region.</w:t>
      </w:r>
    </w:p>
    <w:p w14:paraId="0CAF42B3" w14:textId="77777777" w:rsidR="00124CB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Lymphadenitis: etiology, pathogenesis, pathological anatomy, classification.</w:t>
      </w:r>
    </w:p>
    <w:p w14:paraId="44BB86E9" w14:textId="3A9E92C9" w:rsidR="00DC5A67" w:rsidRPr="00F27863" w:rsidRDefault="00124CB7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Particularities of lymphatic vessels in the OMF region. Lymphangitis: etiology, classification, clinical picture, principles of treatment.</w:t>
      </w:r>
    </w:p>
    <w:p w14:paraId="759DE5D1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serous lymphadenitis in the parotid region: etiology, clinical picture, differential diagnosis, treatment.</w:t>
      </w:r>
    </w:p>
    <w:p w14:paraId="458689A6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purulent lymphadenitis in the parotid region: etiology, clinical picture, differential diagnosis, treatment.</w:t>
      </w:r>
    </w:p>
    <w:p w14:paraId="555B6F8F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serous lymphadenitis in the submandibular region: etiology, clinical picture, differential diagnosis, treatment.</w:t>
      </w:r>
    </w:p>
    <w:p w14:paraId="2FD39B04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lymphadenitis: etiopathogenesis, clinical picture, treatment.</w:t>
      </w:r>
    </w:p>
    <w:p w14:paraId="63EEA8AA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Adenoabscess: etiology, clinical picture, differential diagnosis, treatment.</w:t>
      </w:r>
    </w:p>
    <w:p w14:paraId="55C97525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Adenophlegmon: etiology and pathogenesis, clinical picture, treatment.</w:t>
      </w:r>
    </w:p>
    <w:p w14:paraId="2CA00228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Facial furuncle: etiology, classification, clinical picture, diagnosis, treatment.</w:t>
      </w:r>
    </w:p>
    <w:p w14:paraId="117F79B9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Facial furuncle in the infiltrative phase: clinical picture, diagnosis, treatment.</w:t>
      </w:r>
    </w:p>
    <w:p w14:paraId="626D62BB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Facial furuncle in the abscessed phase: clinical picture, diagnosis, treatment.</w:t>
      </w:r>
    </w:p>
    <w:p w14:paraId="19718670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Facial carbuncle: etiology, clinical picture, diagnosis, treatment.</w:t>
      </w:r>
    </w:p>
    <w:p w14:paraId="333F3CBF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Particularities of surgical treatment of furuncle in the facial region.</w:t>
      </w:r>
    </w:p>
    <w:p w14:paraId="1C0A3EDC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Complications of furuncles and carbuncles. Thrombophlebitis of the facial and angular vein: clinical aspects, treatment principles.</w:t>
      </w:r>
    </w:p>
    <w:p w14:paraId="501A3EBC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Classification of specific infections of the OMF region.</w:t>
      </w:r>
    </w:p>
    <w:p w14:paraId="19E590B6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lastRenderedPageBreak/>
        <w:t>Cervicofacial actinomycosis: etiology, microbiology, forms, clinical picture, diagnosis, differential diagnosis, evolution, treatment principles.</w:t>
      </w:r>
    </w:p>
    <w:p w14:paraId="16ED4480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Cervicofacial tuberculosis: etiology, microbiology, clinical picture in primary and secondary periods, treatment.</w:t>
      </w:r>
    </w:p>
    <w:p w14:paraId="2769A6B0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Cervicofacial syphilis: etiology, microbiology, characteristics of evolutionary periods, diagnosis, treatment principles.</w:t>
      </w:r>
    </w:p>
    <w:p w14:paraId="1B2C6CA8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Odontogenic maxillary sinusitis: etiology, pathogenesis, classification.</w:t>
      </w:r>
    </w:p>
    <w:p w14:paraId="12511DC9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odontogenic maxillary sinusitis: etiology, clinical picture, differential diagnosis, treatment.</w:t>
      </w:r>
    </w:p>
    <w:p w14:paraId="4CF056B3" w14:textId="77777777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odontogenic maxillary sinusitis: etiology, clinical picture, differential diagnosis, treatment.</w:t>
      </w:r>
    </w:p>
    <w:p w14:paraId="3B3AF116" w14:textId="357E30C6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Oroantral communication. Mechanism of occurrence, clinical picture, diagnosis.</w:t>
      </w:r>
    </w:p>
    <w:p w14:paraId="5F3FAD96" w14:textId="40F88E18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Oroantral communication: treatment methods.</w:t>
      </w:r>
    </w:p>
    <w:p w14:paraId="28F3301B" w14:textId="4521E91B" w:rsidR="00D938DF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Oroantral fistula: etiology, clinical picture, treatment.</w:t>
      </w:r>
    </w:p>
    <w:p w14:paraId="5CB5CC17" w14:textId="148942C5" w:rsidR="00FF1396" w:rsidRPr="00F27863" w:rsidRDefault="00D938DF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Salivary gland disorders: etiopathogenesis, classification.</w:t>
      </w:r>
    </w:p>
    <w:p w14:paraId="5AE1247F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Mikulicz's syndrome: definition, clinical picture, differential diagnosis, treatment principles.</w:t>
      </w:r>
    </w:p>
    <w:p w14:paraId="0A420112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Sjögren's syndrome: definition, clinical picture, differential diagnosis, treatment principles.</w:t>
      </w:r>
    </w:p>
    <w:p w14:paraId="212FB65B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Common acute parotitis: etiology, clinical picture, differential diagnosis, treatment.</w:t>
      </w:r>
    </w:p>
    <w:p w14:paraId="3E7377FB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Epidemic acute parotitis (mumps): etiology, clinical picture, differential diagnosis, treatment.</w:t>
      </w:r>
    </w:p>
    <w:p w14:paraId="6ECEB77D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interstitial parotitis: etiology, clinical picture, differential diagnosis, treatment.</w:t>
      </w:r>
    </w:p>
    <w:p w14:paraId="0B62386A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Chronic parenchymatous parotitis: etiology, clinical picture, differential diagnosis, treatment.</w:t>
      </w:r>
    </w:p>
    <w:p w14:paraId="521AF3AD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Acute submandibular sialadenitis: etiology, clinical picture, differential diagnosis, treatment.</w:t>
      </w:r>
    </w:p>
    <w:p w14:paraId="6F032463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Sialodochitis: etiology, pathogenesis, clinical picture, differential diagnosis, treatment.</w:t>
      </w:r>
    </w:p>
    <w:p w14:paraId="6697E36C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Sialography: description of the method, indications, contraindications.</w:t>
      </w:r>
    </w:p>
    <w:p w14:paraId="6BFC9101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Sialolithiasis: etiology, pathogenesis, definition, classification.</w:t>
      </w:r>
    </w:p>
    <w:p w14:paraId="5353CD58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lastRenderedPageBreak/>
        <w:t>Sialolithiasis: clinical picture, differential diagnosis, treatment.</w:t>
      </w:r>
    </w:p>
    <w:p w14:paraId="50F99E15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Surgical treatment of sialolithiasis.</w:t>
      </w:r>
    </w:p>
    <w:p w14:paraId="133261CD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Salivary fistulas: etiology, clinical evolution, treatment principles.</w:t>
      </w:r>
    </w:p>
    <w:p w14:paraId="0EDEA49B" w14:textId="77777777" w:rsidR="0041292D" w:rsidRPr="00F27863" w:rsidRDefault="0041292D" w:rsidP="00E85E03">
      <w:pPr>
        <w:pStyle w:val="ListParagraph"/>
        <w:numPr>
          <w:ilvl w:val="0"/>
          <w:numId w:val="1"/>
        </w:numPr>
        <w:spacing w:line="360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F27863">
        <w:rPr>
          <w:rFonts w:ascii="Cambria" w:hAnsi="Cambria" w:cs="Times New Roman"/>
          <w:sz w:val="24"/>
          <w:szCs w:val="24"/>
        </w:rPr>
        <w:t>Selection of anesthesia method in patients with inflammatory processes.</w:t>
      </w:r>
    </w:p>
    <w:p w14:paraId="22295CC7" w14:textId="77777777" w:rsidR="0041292D" w:rsidRPr="00F27863" w:rsidRDefault="0041292D" w:rsidP="0041292D">
      <w:pPr>
        <w:ind w:left="425"/>
        <w:rPr>
          <w:rFonts w:ascii="Cambria" w:hAnsi="Cambria" w:cs="Times New Roman"/>
          <w:sz w:val="24"/>
          <w:szCs w:val="24"/>
        </w:rPr>
      </w:pPr>
    </w:p>
    <w:p w14:paraId="0E5D8B74" w14:textId="1276FEC0" w:rsidR="0041292D" w:rsidRPr="00F27863" w:rsidRDefault="0041292D" w:rsidP="00004A48">
      <w:pPr>
        <w:rPr>
          <w:rFonts w:ascii="Cambria" w:hAnsi="Cambria" w:cs="Times New Roman"/>
          <w:b/>
          <w:bCs/>
          <w:sz w:val="24"/>
          <w:szCs w:val="24"/>
        </w:rPr>
      </w:pPr>
      <w:r w:rsidRPr="00F27863">
        <w:rPr>
          <w:rFonts w:ascii="Cambria" w:hAnsi="Cambria" w:cs="Times New Roman"/>
          <w:b/>
          <w:bCs/>
          <w:sz w:val="24"/>
          <w:szCs w:val="24"/>
        </w:rPr>
        <w:t>Head of the department, Dr. hab. sci. med., Univ</w:t>
      </w:r>
      <w:r w:rsidR="00F27863">
        <w:rPr>
          <w:rFonts w:ascii="Cambria" w:hAnsi="Cambria" w:cs="Times New Roman"/>
          <w:b/>
          <w:bCs/>
          <w:sz w:val="24"/>
          <w:szCs w:val="24"/>
        </w:rPr>
        <w:t>.</w:t>
      </w:r>
      <w:r w:rsidRPr="00F27863">
        <w:rPr>
          <w:rFonts w:ascii="Cambria" w:hAnsi="Cambria" w:cs="Times New Roman"/>
          <w:b/>
          <w:bCs/>
          <w:sz w:val="24"/>
          <w:szCs w:val="24"/>
        </w:rPr>
        <w:t xml:space="preserve"> Prof</w:t>
      </w:r>
      <w:r w:rsidR="00F27863">
        <w:rPr>
          <w:rFonts w:ascii="Cambria" w:hAnsi="Cambria" w:cs="Times New Roman"/>
          <w:b/>
          <w:bCs/>
          <w:sz w:val="24"/>
          <w:szCs w:val="24"/>
        </w:rPr>
        <w:t>.</w:t>
      </w:r>
      <w:r w:rsidRPr="00F2786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27863">
        <w:rPr>
          <w:rFonts w:ascii="Cambria" w:hAnsi="Cambria" w:cs="Times New Roman"/>
          <w:b/>
          <w:bCs/>
          <w:sz w:val="24"/>
          <w:szCs w:val="24"/>
        </w:rPr>
        <w:t xml:space="preserve">     </w:t>
      </w:r>
      <w:r w:rsidRPr="00F27863">
        <w:rPr>
          <w:rFonts w:ascii="Cambria" w:hAnsi="Cambria" w:cs="Times New Roman"/>
          <w:b/>
          <w:bCs/>
          <w:sz w:val="24"/>
          <w:szCs w:val="24"/>
        </w:rPr>
        <w:t>Nicolae Chele</w:t>
      </w:r>
    </w:p>
    <w:p w14:paraId="58769AA1" w14:textId="29DE9108" w:rsidR="0041292D" w:rsidRPr="00076FAD" w:rsidRDefault="0041292D" w:rsidP="0041292D">
      <w:pPr>
        <w:rPr>
          <w:rFonts w:ascii="Cambria" w:hAnsi="Cambria" w:cs="Times New Roman"/>
          <w:b/>
          <w:bCs/>
          <w:sz w:val="24"/>
          <w:szCs w:val="24"/>
        </w:rPr>
      </w:pPr>
      <w:r w:rsidRPr="00F27863">
        <w:rPr>
          <w:rFonts w:ascii="Cambria" w:hAnsi="Cambria" w:cs="Times New Roman"/>
          <w:b/>
          <w:bCs/>
          <w:sz w:val="24"/>
          <w:szCs w:val="24"/>
        </w:rPr>
        <w:t xml:space="preserve">Head of studies, </w:t>
      </w:r>
      <w:r w:rsidR="00004A48" w:rsidRPr="00F27863">
        <w:rPr>
          <w:rFonts w:ascii="Cambria" w:hAnsi="Cambria" w:cs="Times New Roman"/>
          <w:b/>
          <w:bCs/>
          <w:sz w:val="24"/>
          <w:szCs w:val="24"/>
        </w:rPr>
        <w:t xml:space="preserve">PhD, </w:t>
      </w:r>
      <w:r w:rsidR="00F27863">
        <w:rPr>
          <w:rFonts w:ascii="Cambria" w:hAnsi="Cambria" w:cs="Times New Roman"/>
          <w:b/>
          <w:bCs/>
          <w:sz w:val="24"/>
          <w:szCs w:val="24"/>
        </w:rPr>
        <w:t>assoc.prof.</w:t>
      </w:r>
      <w:r w:rsidRPr="00F2786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27863">
        <w:rPr>
          <w:rFonts w:ascii="Cambria" w:hAnsi="Cambria" w:cs="Times New Roman"/>
          <w:b/>
          <w:bCs/>
          <w:sz w:val="24"/>
          <w:szCs w:val="24"/>
        </w:rPr>
        <w:t xml:space="preserve">                                               </w:t>
      </w:r>
      <w:r w:rsidRPr="00F27863">
        <w:rPr>
          <w:rFonts w:ascii="Cambria" w:hAnsi="Cambria" w:cs="Times New Roman"/>
          <w:b/>
          <w:bCs/>
          <w:sz w:val="24"/>
          <w:szCs w:val="24"/>
        </w:rPr>
        <w:t>Gabriela Motelica</w:t>
      </w:r>
    </w:p>
    <w:sectPr w:rsidR="0041292D" w:rsidRPr="00076F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3C1B" w14:textId="77777777" w:rsidR="003949C9" w:rsidRDefault="003949C9" w:rsidP="00E85E03">
      <w:pPr>
        <w:spacing w:after="0" w:line="240" w:lineRule="auto"/>
      </w:pPr>
      <w:r>
        <w:separator/>
      </w:r>
    </w:p>
  </w:endnote>
  <w:endnote w:type="continuationSeparator" w:id="0">
    <w:p w14:paraId="5B518087" w14:textId="77777777" w:rsidR="003949C9" w:rsidRDefault="003949C9" w:rsidP="00E8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F7D6" w14:textId="77777777" w:rsidR="003949C9" w:rsidRDefault="003949C9" w:rsidP="00E85E03">
      <w:pPr>
        <w:spacing w:after="0" w:line="240" w:lineRule="auto"/>
      </w:pPr>
      <w:r>
        <w:separator/>
      </w:r>
    </w:p>
  </w:footnote>
  <w:footnote w:type="continuationSeparator" w:id="0">
    <w:p w14:paraId="68DC3BEE" w14:textId="77777777" w:rsidR="003949C9" w:rsidRDefault="003949C9" w:rsidP="00E8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076FAD" w:rsidRPr="00E97607" w14:paraId="1A09DDED" w14:textId="77777777" w:rsidTr="00076FAD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51C08E9C" w14:textId="369ABE45" w:rsidR="00076FAD" w:rsidRPr="00E97607" w:rsidRDefault="00076FAD" w:rsidP="00076FAD">
          <w:pPr>
            <w:pStyle w:val="Header"/>
          </w:pPr>
          <w:bookmarkStart w:id="0" w:name="_Hlk203046798"/>
          <w:r>
            <w:rPr>
              <w:noProof/>
              <w:lang w:val="ro-RO" w:eastAsia="ro-RO"/>
            </w:rPr>
            <w:drawing>
              <wp:inline distT="0" distB="0" distL="0" distR="0" wp14:anchorId="0C195919" wp14:editId="1FFA40DA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32BDFCB" w14:textId="77777777" w:rsidR="00076FAD" w:rsidRPr="006E10D7" w:rsidRDefault="00076FAD" w:rsidP="00076FAD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253568E2" w14:textId="01ADE1C1" w:rsidR="00076FAD" w:rsidRPr="00591485" w:rsidRDefault="00076FAD" w:rsidP="00076FAD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D055C6E" w14:textId="77777777" w:rsidR="00076FAD" w:rsidRPr="00E97607" w:rsidRDefault="00076FAD" w:rsidP="00076FAD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Redacția</w:t>
          </w:r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1B78F86" w14:textId="77777777" w:rsidR="00076FAD" w:rsidRPr="000960AF" w:rsidRDefault="00076FAD" w:rsidP="00076FAD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076FAD" w:rsidRPr="00E97607" w14:paraId="3458DDA0" w14:textId="77777777" w:rsidTr="00076FAD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07938333" w14:textId="77777777" w:rsidR="00076FAD" w:rsidRDefault="00076FAD" w:rsidP="00076FAD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11CF48C" w14:textId="77777777" w:rsidR="00076FAD" w:rsidRDefault="00076FAD" w:rsidP="00076FAD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DE8178" w14:textId="77777777" w:rsidR="00076FAD" w:rsidRPr="000960AF" w:rsidRDefault="00076FAD" w:rsidP="00076FAD">
          <w:pPr>
            <w:pStyle w:val="Header"/>
            <w:rPr>
              <w:rStyle w:val="PageNumber"/>
              <w:rFonts w:cs="Times New Roman"/>
              <w:sz w:val="16"/>
              <w:szCs w:val="16"/>
              <w:lang w:val="ro-RO"/>
            </w:rPr>
          </w:pPr>
          <w:r w:rsidRPr="000960AF">
            <w:rPr>
              <w:rFonts w:ascii="Times New Roman" w:hAnsi="Times New Roman" w:cs="Times New Roman"/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9198D92" w14:textId="77777777" w:rsidR="00076FAD" w:rsidRDefault="00076FAD" w:rsidP="00076FAD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076FAD" w:rsidRPr="00E97607" w14:paraId="7B1913CB" w14:textId="77777777" w:rsidTr="00076FAD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03B16D2" w14:textId="77777777" w:rsidR="00076FAD" w:rsidRDefault="00076FAD" w:rsidP="00076FAD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74C03" w14:textId="77777777" w:rsidR="00076FAD" w:rsidRDefault="00076FAD" w:rsidP="00076FAD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5BBAC7" w14:textId="77777777" w:rsidR="00076FAD" w:rsidRPr="000960AF" w:rsidRDefault="00076FAD" w:rsidP="00076FAD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</w:tbl>
  <w:bookmarkEnd w:id="0"/>
  <w:p w14:paraId="6B743264" w14:textId="69824105" w:rsidR="00E85E03" w:rsidRDefault="00076FAD" w:rsidP="00E85E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76A5B9" wp14:editId="4505427E">
              <wp:simplePos x="0" y="0"/>
              <wp:positionH relativeFrom="margin">
                <wp:align>center</wp:align>
              </wp:positionH>
              <wp:positionV relativeFrom="paragraph">
                <wp:posOffset>-804545</wp:posOffset>
              </wp:positionV>
              <wp:extent cx="6515100" cy="9640570"/>
              <wp:effectExtent l="0" t="0" r="19050" b="1778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640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0DC03" id="Rectangle 4" o:spid="_x0000_s1026" style="position:absolute;margin-left:0;margin-top:-63.35pt;width:513pt;height:759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" o:allowincell="f" filled="f">
              <w10:wrap anchorx="margin"/>
            </v:rect>
          </w:pict>
        </mc:Fallback>
      </mc:AlternateContent>
    </w:r>
  </w:p>
  <w:p w14:paraId="4FE2F344" w14:textId="563D98D9" w:rsidR="00E85E03" w:rsidRDefault="00E85E03" w:rsidP="00E85E03">
    <w:pPr>
      <w:pStyle w:val="Header"/>
    </w:pPr>
  </w:p>
  <w:p w14:paraId="6ADFA3A4" w14:textId="77777777" w:rsidR="00E85E03" w:rsidRDefault="00E85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0D"/>
    <w:multiLevelType w:val="hybridMultilevel"/>
    <w:tmpl w:val="7FBE439E"/>
    <w:lvl w:ilvl="0" w:tplc="8E9A3B1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D6"/>
    <w:rsid w:val="00004A48"/>
    <w:rsid w:val="000724C2"/>
    <w:rsid w:val="00076FAD"/>
    <w:rsid w:val="00124CB7"/>
    <w:rsid w:val="002202B5"/>
    <w:rsid w:val="002505DC"/>
    <w:rsid w:val="002D5180"/>
    <w:rsid w:val="00380C6F"/>
    <w:rsid w:val="003949C9"/>
    <w:rsid w:val="0041292D"/>
    <w:rsid w:val="004D023F"/>
    <w:rsid w:val="006C2CD6"/>
    <w:rsid w:val="0070709C"/>
    <w:rsid w:val="00862223"/>
    <w:rsid w:val="00916BA3"/>
    <w:rsid w:val="00926049"/>
    <w:rsid w:val="00AA548C"/>
    <w:rsid w:val="00C225B5"/>
    <w:rsid w:val="00C80A4E"/>
    <w:rsid w:val="00D07B67"/>
    <w:rsid w:val="00D23CE0"/>
    <w:rsid w:val="00D938DF"/>
    <w:rsid w:val="00DC5A67"/>
    <w:rsid w:val="00E85E03"/>
    <w:rsid w:val="00F27863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6883F"/>
  <w15:chartTrackingRefBased/>
  <w15:docId w15:val="{A698F97E-8C78-4BA3-9A25-7B8E161A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5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8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5E03"/>
  </w:style>
  <w:style w:type="paragraph" w:styleId="Footer">
    <w:name w:val="footer"/>
    <w:basedOn w:val="Normal"/>
    <w:link w:val="FooterChar"/>
    <w:uiPriority w:val="99"/>
    <w:unhideWhenUsed/>
    <w:rsid w:val="00E8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E03"/>
  </w:style>
  <w:style w:type="paragraph" w:styleId="Title">
    <w:name w:val="Title"/>
    <w:basedOn w:val="Normal"/>
    <w:link w:val="TitleChar"/>
    <w:qFormat/>
    <w:rsid w:val="00076FA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0"/>
      <w:sz w:val="28"/>
      <w:szCs w:val="20"/>
      <w:lang w:val="ro-RO" w:eastAsia="ru-RU"/>
      <w14:ligatures w14:val="none"/>
    </w:rPr>
  </w:style>
  <w:style w:type="character" w:customStyle="1" w:styleId="TitleChar">
    <w:name w:val="Title Char"/>
    <w:basedOn w:val="DefaultParagraphFont"/>
    <w:link w:val="Title"/>
    <w:rsid w:val="00076FAD"/>
    <w:rPr>
      <w:rFonts w:ascii="Times New Roman" w:eastAsia="Times New Roman" w:hAnsi="Times New Roman" w:cs="Times New Roman"/>
      <w:b/>
      <w:i/>
      <w:kern w:val="0"/>
      <w:sz w:val="28"/>
      <w:szCs w:val="20"/>
      <w:lang w:val="ro-RO" w:eastAsia="ru-RU"/>
      <w14:ligatures w14:val="none"/>
    </w:rPr>
  </w:style>
  <w:style w:type="character" w:styleId="PageNumber">
    <w:name w:val="page number"/>
    <w:basedOn w:val="DefaultParagraphFont"/>
    <w:rsid w:val="00076FAD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076FAD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kern w:val="0"/>
      <w:sz w:val="24"/>
      <w:szCs w:val="20"/>
      <w:lang w:val="it-IT"/>
      <w14:ligatures w14:val="none"/>
    </w:rPr>
  </w:style>
  <w:style w:type="paragraph" w:customStyle="1" w:styleId="Revisione">
    <w:name w:val="Revisione"/>
    <w:basedOn w:val="Header"/>
    <w:rsid w:val="00076FAD"/>
    <w:pPr>
      <w:tabs>
        <w:tab w:val="clear" w:pos="4680"/>
        <w:tab w:val="clear" w:pos="9360"/>
        <w:tab w:val="center" w:pos="4819"/>
        <w:tab w:val="right" w:pos="9638"/>
      </w:tabs>
    </w:pPr>
    <w:rPr>
      <w:rFonts w:ascii="Times New Roman" w:eastAsia="Times New Roman" w:hAnsi="Times New Roman" w:cs="Times New Roman"/>
      <w:b/>
      <w:kern w:val="0"/>
      <w:sz w:val="16"/>
      <w:szCs w:val="2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 Cara</dc:creator>
  <cp:keywords/>
  <dc:description/>
  <cp:lastModifiedBy>User</cp:lastModifiedBy>
  <cp:revision>21</cp:revision>
  <dcterms:created xsi:type="dcterms:W3CDTF">2023-11-13T13:27:00Z</dcterms:created>
  <dcterms:modified xsi:type="dcterms:W3CDTF">2026-01-26T10:17:00Z</dcterms:modified>
</cp:coreProperties>
</file>