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A464" w14:textId="77777777" w:rsidR="00D11670" w:rsidRDefault="00D11670" w:rsidP="00D11670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7D59">
        <w:rPr>
          <w:rFonts w:ascii="Times New Roman" w:hAnsi="Times New Roman"/>
          <w:b/>
          <w:bCs/>
          <w:sz w:val="28"/>
          <w:szCs w:val="28"/>
        </w:rPr>
        <w:t xml:space="preserve">ВОПРОСЫ ДЛЯ ЭКЗАМЕНА </w:t>
      </w:r>
    </w:p>
    <w:p w14:paraId="5A1878A1" w14:textId="77777777" w:rsidR="00D11670" w:rsidRPr="00A706D1" w:rsidRDefault="00D11670" w:rsidP="00D11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063E00" w14:textId="77777777" w:rsidR="00D11670" w:rsidRDefault="00D11670" w:rsidP="00D11670">
      <w:pPr>
        <w:spacing w:line="240" w:lineRule="auto"/>
        <w:rPr>
          <w:b/>
          <w:bCs/>
          <w:szCs w:val="28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дисциплине: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670">
        <w:rPr>
          <w:rFonts w:ascii="Times New Roman" w:hAnsi="Times New Roman" w:cs="Times New Roman"/>
          <w:sz w:val="24"/>
          <w:szCs w:val="32"/>
          <w:lang w:val="ru-RU"/>
        </w:rPr>
        <w:t>В</w:t>
      </w:r>
      <w:r w:rsidRPr="00D11670">
        <w:rPr>
          <w:rFonts w:ascii="Times New Roman" w:hAnsi="Times New Roman" w:cs="Times New Roman"/>
          <w:sz w:val="24"/>
          <w:szCs w:val="32"/>
        </w:rPr>
        <w:t>оспалительны</w:t>
      </w:r>
      <w:r w:rsidRPr="00D11670">
        <w:rPr>
          <w:rFonts w:ascii="Times New Roman" w:hAnsi="Times New Roman" w:cs="Times New Roman"/>
          <w:sz w:val="24"/>
          <w:szCs w:val="32"/>
          <w:lang w:val="ru-RU"/>
        </w:rPr>
        <w:t xml:space="preserve">е </w:t>
      </w:r>
      <w:r w:rsidRPr="00D11670">
        <w:rPr>
          <w:rFonts w:ascii="Times New Roman" w:hAnsi="Times New Roman" w:cs="Times New Roman"/>
          <w:sz w:val="24"/>
          <w:szCs w:val="32"/>
        </w:rPr>
        <w:t>процесс</w:t>
      </w:r>
      <w:r w:rsidRPr="00D11670">
        <w:rPr>
          <w:rFonts w:ascii="Times New Roman" w:hAnsi="Times New Roman" w:cs="Times New Roman"/>
          <w:sz w:val="24"/>
          <w:szCs w:val="32"/>
          <w:lang w:val="ru-RU"/>
        </w:rPr>
        <w:t xml:space="preserve">ы </w:t>
      </w:r>
      <w:r w:rsidRPr="00D11670">
        <w:rPr>
          <w:rFonts w:ascii="Times New Roman" w:hAnsi="Times New Roman" w:cs="Times New Roman"/>
          <w:iCs/>
          <w:color w:val="000000"/>
          <w:sz w:val="24"/>
          <w:szCs w:val="32"/>
          <w:bdr w:val="none" w:sz="0" w:space="0" w:color="auto" w:frame="1"/>
        </w:rPr>
        <w:t>челюстно-лицевой</w:t>
      </w:r>
      <w:r w:rsidRPr="00D11670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Pr="00D11670">
        <w:rPr>
          <w:rFonts w:ascii="Times New Roman" w:hAnsi="Times New Roman" w:cs="Times New Roman"/>
          <w:sz w:val="24"/>
          <w:szCs w:val="32"/>
        </w:rPr>
        <w:t>области</w:t>
      </w:r>
    </w:p>
    <w:p w14:paraId="498C7C89" w14:textId="1F85508E" w:rsidR="00D11670" w:rsidRPr="00A706D1" w:rsidRDefault="00D11670" w:rsidP="00D1167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дисциплины: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Обязательное</w:t>
      </w:r>
    </w:p>
    <w:p w14:paraId="2D925DBA" w14:textId="75EB0664" w:rsidR="00D11670" w:rsidRPr="00A706D1" w:rsidRDefault="00D11670" w:rsidP="00D1167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 дисциплины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06D1">
        <w:rPr>
          <w:rFonts w:ascii="Times New Roman" w:hAnsi="Times New Roman" w:cs="Times New Roman"/>
          <w:sz w:val="24"/>
          <w:szCs w:val="24"/>
        </w:rPr>
        <w:t>S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06D1">
        <w:rPr>
          <w:rFonts w:ascii="Times New Roman" w:hAnsi="Times New Roman" w:cs="Times New Roman"/>
          <w:sz w:val="24"/>
          <w:szCs w:val="24"/>
        </w:rPr>
        <w:t>O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56</w:t>
      </w:r>
    </w:p>
    <w:p w14:paraId="656D3C69" w14:textId="77777777" w:rsidR="00957253" w:rsidRPr="00D11670" w:rsidRDefault="00957253" w:rsidP="00125EA8">
      <w:pPr>
        <w:tabs>
          <w:tab w:val="left" w:pos="360"/>
          <w:tab w:val="left" w:pos="63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32BDD5C7" w14:textId="77777777" w:rsidR="00D11670" w:rsidRPr="000D1083" w:rsidRDefault="00D11670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  <w:lang w:val="ro-RO"/>
        </w:rPr>
      </w:pPr>
      <w:r w:rsidRPr="000D1083">
        <w:rPr>
          <w:rFonts w:ascii="Times New Roman" w:hAnsi="Times New Roman"/>
          <w:sz w:val="26"/>
          <w:szCs w:val="26"/>
          <w:lang w:val="ro-RO"/>
        </w:rPr>
        <w:t xml:space="preserve">Классификация воспалительных </w:t>
      </w:r>
      <w:r w:rsidRPr="000D1083">
        <w:rPr>
          <w:rFonts w:ascii="Times New Roman" w:hAnsi="Times New Roman"/>
          <w:iCs/>
          <w:sz w:val="26"/>
          <w:szCs w:val="26"/>
        </w:rPr>
        <w:t>процессов челюстно-лицевой области</w:t>
      </w:r>
      <w:r w:rsidRPr="000D1083">
        <w:rPr>
          <w:rFonts w:ascii="Times New Roman" w:hAnsi="Times New Roman"/>
          <w:sz w:val="26"/>
          <w:szCs w:val="26"/>
          <w:lang w:val="ro-RO"/>
        </w:rPr>
        <w:t>.</w:t>
      </w:r>
    </w:p>
    <w:p w14:paraId="2B37DB45" w14:textId="00C94DBA" w:rsidR="00D11670" w:rsidRPr="000D1083" w:rsidRDefault="00D11670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</w:rPr>
        <w:t xml:space="preserve">Этиология воспалительных </w:t>
      </w:r>
      <w:r w:rsidRPr="000D1083">
        <w:rPr>
          <w:rFonts w:ascii="Times New Roman" w:hAnsi="Times New Roman"/>
          <w:iCs/>
          <w:sz w:val="26"/>
          <w:szCs w:val="26"/>
        </w:rPr>
        <w:t>процессов челюстно-лицевой области</w:t>
      </w:r>
      <w:r w:rsidRPr="000D1083">
        <w:rPr>
          <w:rFonts w:ascii="Times New Roman" w:hAnsi="Times New Roman"/>
          <w:sz w:val="26"/>
          <w:szCs w:val="26"/>
        </w:rPr>
        <w:t xml:space="preserve">. </w:t>
      </w:r>
    </w:p>
    <w:p w14:paraId="71A27758" w14:textId="45C94E39" w:rsidR="00D11670" w:rsidRPr="000D1083" w:rsidRDefault="00D11670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  <w:lang w:val="it-IT"/>
        </w:rPr>
        <w:t xml:space="preserve">Патогенез и патологическая анатомия </w:t>
      </w:r>
      <w:r w:rsidRPr="000D1083">
        <w:rPr>
          <w:rFonts w:ascii="Times New Roman" w:hAnsi="Times New Roman"/>
          <w:sz w:val="26"/>
          <w:szCs w:val="26"/>
        </w:rPr>
        <w:t xml:space="preserve">воспалительных </w:t>
      </w:r>
      <w:r w:rsidRPr="000D1083">
        <w:rPr>
          <w:rFonts w:ascii="Times New Roman" w:hAnsi="Times New Roman"/>
          <w:iCs/>
          <w:sz w:val="26"/>
          <w:szCs w:val="26"/>
        </w:rPr>
        <w:t>процессов челюстно-лицевой области</w:t>
      </w:r>
      <w:r w:rsidRPr="000D1083">
        <w:rPr>
          <w:rFonts w:ascii="Times New Roman" w:hAnsi="Times New Roman"/>
          <w:sz w:val="26"/>
          <w:szCs w:val="26"/>
        </w:rPr>
        <w:t>.</w:t>
      </w:r>
    </w:p>
    <w:p w14:paraId="302B9D93" w14:textId="77777777" w:rsidR="00D11670" w:rsidRPr="000D1083" w:rsidRDefault="00D11670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</w:rPr>
        <w:t xml:space="preserve">Клиническое течение воспалительных </w:t>
      </w:r>
      <w:r w:rsidRPr="000D1083">
        <w:rPr>
          <w:rFonts w:ascii="Times New Roman" w:hAnsi="Times New Roman"/>
          <w:iCs/>
          <w:sz w:val="26"/>
          <w:szCs w:val="26"/>
        </w:rPr>
        <w:t>процессов челюстно-лицевой области</w:t>
      </w:r>
      <w:r w:rsidRPr="000D1083">
        <w:rPr>
          <w:rFonts w:ascii="Times New Roman" w:hAnsi="Times New Roman"/>
          <w:sz w:val="26"/>
          <w:szCs w:val="26"/>
        </w:rPr>
        <w:t>.</w:t>
      </w:r>
    </w:p>
    <w:p w14:paraId="3A57E4DF" w14:textId="77777777" w:rsidR="007B6CD8" w:rsidRPr="000D1083" w:rsidRDefault="00D11670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</w:rPr>
        <w:t>Определение понятия "апикальный периодонтит", классификация.</w:t>
      </w:r>
    </w:p>
    <w:p w14:paraId="3B71DF21" w14:textId="77777777" w:rsidR="007B6CD8" w:rsidRPr="000D1083" w:rsidRDefault="007B6CD8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  <w:lang w:val="it-IT"/>
        </w:rPr>
        <w:t xml:space="preserve">Острый апикальный </w:t>
      </w:r>
      <w:r w:rsidRPr="000D1083">
        <w:rPr>
          <w:rFonts w:ascii="Times New Roman" w:hAnsi="Times New Roman"/>
          <w:sz w:val="26"/>
          <w:szCs w:val="26"/>
        </w:rPr>
        <w:t>периодонтит</w:t>
      </w:r>
      <w:r w:rsidRPr="000D1083">
        <w:rPr>
          <w:rFonts w:ascii="Times New Roman" w:hAnsi="Times New Roman"/>
          <w:sz w:val="26"/>
          <w:szCs w:val="26"/>
          <w:lang w:val="it-IT"/>
        </w:rPr>
        <w:t>: клиническая картина, дифференциальная диагностика, лечение.</w:t>
      </w:r>
    </w:p>
    <w:p w14:paraId="1154F790" w14:textId="77777777" w:rsidR="007B6CD8" w:rsidRPr="000D1083" w:rsidRDefault="007B6CD8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  <w:lang w:val="it-IT"/>
        </w:rPr>
        <w:t xml:space="preserve">Хронический фиброзный апикальный </w:t>
      </w:r>
      <w:r w:rsidRPr="000D1083">
        <w:rPr>
          <w:rFonts w:ascii="Times New Roman" w:hAnsi="Times New Roman"/>
          <w:sz w:val="26"/>
          <w:szCs w:val="26"/>
        </w:rPr>
        <w:t>периодонтит</w:t>
      </w:r>
      <w:r w:rsidRPr="000D1083">
        <w:rPr>
          <w:rFonts w:ascii="Times New Roman" w:hAnsi="Times New Roman"/>
          <w:sz w:val="26"/>
          <w:szCs w:val="26"/>
          <w:lang w:val="it-IT"/>
        </w:rPr>
        <w:t xml:space="preserve">: клиническая картина, параклиническое обследование, дифференциальная диагностика, лечение. </w:t>
      </w:r>
    </w:p>
    <w:p w14:paraId="28AEE9C3" w14:textId="77777777" w:rsidR="007B6CD8" w:rsidRPr="000D1083" w:rsidRDefault="007B6CD8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  <w:lang w:val="it-IT"/>
        </w:rPr>
        <w:t xml:space="preserve">Хронический апикальный гранулирующий </w:t>
      </w:r>
      <w:r w:rsidRPr="000D1083">
        <w:rPr>
          <w:rFonts w:ascii="Times New Roman" w:hAnsi="Times New Roman"/>
          <w:sz w:val="26"/>
          <w:szCs w:val="26"/>
        </w:rPr>
        <w:t>периодонтит</w:t>
      </w:r>
      <w:r w:rsidRPr="000D1083">
        <w:rPr>
          <w:rFonts w:ascii="Times New Roman" w:hAnsi="Times New Roman"/>
          <w:sz w:val="26"/>
          <w:szCs w:val="26"/>
          <w:lang w:val="it-IT"/>
        </w:rPr>
        <w:t>: клиническая картина, параклиническое обследование, дифференциальная диагностика, лечение.</w:t>
      </w:r>
    </w:p>
    <w:p w14:paraId="69D93634" w14:textId="77777777" w:rsidR="007B6CD8" w:rsidRPr="000D1083" w:rsidRDefault="007B6CD8" w:rsidP="000D108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  <w:lang w:val="it-IT"/>
        </w:rPr>
        <w:t xml:space="preserve">Хронический апикальный гранулематозный </w:t>
      </w:r>
      <w:r w:rsidRPr="000D1083">
        <w:rPr>
          <w:rFonts w:ascii="Times New Roman" w:hAnsi="Times New Roman"/>
          <w:sz w:val="26"/>
          <w:szCs w:val="26"/>
        </w:rPr>
        <w:t>периодонтит</w:t>
      </w:r>
      <w:r w:rsidRPr="000D1083">
        <w:rPr>
          <w:rFonts w:ascii="Times New Roman" w:hAnsi="Times New Roman"/>
          <w:sz w:val="26"/>
          <w:szCs w:val="26"/>
          <w:lang w:val="it-IT"/>
        </w:rPr>
        <w:t>: клиническая картина, параклиническое обследование, дифференциальная диагностика, лечение.</w:t>
      </w:r>
    </w:p>
    <w:p w14:paraId="43917C80" w14:textId="77777777" w:rsidR="00C24A13" w:rsidRPr="00C24A13" w:rsidRDefault="007B6CD8" w:rsidP="00C24A1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0D1083">
        <w:rPr>
          <w:rFonts w:ascii="Times New Roman" w:hAnsi="Times New Roman"/>
          <w:sz w:val="26"/>
          <w:szCs w:val="26"/>
          <w:lang w:val="it-IT"/>
        </w:rPr>
        <w:t xml:space="preserve">Хронический апикальный </w:t>
      </w:r>
      <w:r w:rsidRPr="000D1083">
        <w:rPr>
          <w:rFonts w:ascii="Times New Roman" w:hAnsi="Times New Roman"/>
          <w:sz w:val="26"/>
          <w:szCs w:val="26"/>
        </w:rPr>
        <w:t>периодонтит</w:t>
      </w:r>
      <w:r w:rsidRPr="000D1083">
        <w:rPr>
          <w:rFonts w:ascii="Times New Roman" w:hAnsi="Times New Roman"/>
          <w:sz w:val="26"/>
          <w:szCs w:val="26"/>
          <w:lang w:val="it-IT"/>
        </w:rPr>
        <w:t>: методы хирургического лечения.</w:t>
      </w:r>
    </w:p>
    <w:p w14:paraId="18DC8E77" w14:textId="77777777" w:rsidR="00C24A13" w:rsidRDefault="00261F84" w:rsidP="00C24A1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C24A13">
        <w:rPr>
          <w:rFonts w:ascii="Times New Roman" w:hAnsi="Times New Roman"/>
          <w:sz w:val="26"/>
          <w:szCs w:val="26"/>
        </w:rPr>
        <w:t>Принципы лечения при апикальном периодонтите.</w:t>
      </w:r>
    </w:p>
    <w:p w14:paraId="595E0E7E" w14:textId="22147F32" w:rsidR="00C24A13" w:rsidRDefault="00261F84" w:rsidP="00C24A1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C24A13">
        <w:rPr>
          <w:rFonts w:ascii="Times New Roman" w:hAnsi="Times New Roman"/>
          <w:sz w:val="26"/>
          <w:szCs w:val="26"/>
        </w:rPr>
        <w:t>Апикальная резекция (резекция верхушки корня зуба): показания, противопоказания.</w:t>
      </w:r>
    </w:p>
    <w:p w14:paraId="726ECE98" w14:textId="77777777" w:rsidR="00C24A13" w:rsidRDefault="00261F84" w:rsidP="00C24A1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C24A13">
        <w:rPr>
          <w:rFonts w:ascii="Times New Roman" w:hAnsi="Times New Roman"/>
          <w:sz w:val="26"/>
          <w:szCs w:val="26"/>
        </w:rPr>
        <w:t>Апикальная резекция (резекция верхушки корня зуба): техника, хирургические этапы.</w:t>
      </w:r>
    </w:p>
    <w:p w14:paraId="2E7D777B" w14:textId="1DF59C03" w:rsidR="00261F84" w:rsidRPr="00C24A13" w:rsidRDefault="00261F84" w:rsidP="00C24A13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283" w:hanging="426"/>
        <w:rPr>
          <w:rFonts w:ascii="Times New Roman" w:hAnsi="Times New Roman"/>
          <w:sz w:val="26"/>
          <w:szCs w:val="26"/>
        </w:rPr>
      </w:pPr>
      <w:r w:rsidRPr="00C24A13">
        <w:rPr>
          <w:rFonts w:ascii="Times New Roman" w:hAnsi="Times New Roman"/>
          <w:sz w:val="26"/>
          <w:szCs w:val="26"/>
          <w:lang w:val="it-IT"/>
        </w:rPr>
        <w:t>Острый серозный перикоронит: диагностика, клиническая картина, лечение.</w:t>
      </w:r>
    </w:p>
    <w:p w14:paraId="493213AE" w14:textId="059BAECA" w:rsidR="00261F84" w:rsidRPr="00C24A13" w:rsidRDefault="00261F84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57" w:right="-994" w:hanging="357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Острый </w:t>
      </w:r>
      <w:r w:rsidRPr="00C24A13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гнойный</w:t>
      </w: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 перикоронит: диагностика, клиническая картина, лечение.</w:t>
      </w:r>
    </w:p>
    <w:p w14:paraId="0D399D26" w14:textId="77777777" w:rsidR="00261F84" w:rsidRPr="00C24A13" w:rsidRDefault="00261F84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57" w:right="-994" w:hanging="357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Осложнения перикоронита и их профилактика.</w:t>
      </w:r>
    </w:p>
    <w:p w14:paraId="3ED96AF5" w14:textId="77777777" w:rsidR="00261F84" w:rsidRPr="00C24A13" w:rsidRDefault="00261F84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57" w:right="-761" w:hanging="357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Абсцесс ретромолярной области (пространства): этиология, клиническая картина, диагностика, лечение.</w:t>
      </w:r>
    </w:p>
    <w:p w14:paraId="3BAA58D2" w14:textId="77777777" w:rsidR="00261F84" w:rsidRPr="00C24A13" w:rsidRDefault="00261F84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60" w:right="-994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Затрудненное прорезывание нижних зубов мудрости: этиология, клиническая картина, дифференциальная диагностика, принципы лечения.</w:t>
      </w:r>
    </w:p>
    <w:p w14:paraId="31ECC9D0" w14:textId="6B920B43" w:rsidR="00A85CC1" w:rsidRPr="00C24A13" w:rsidRDefault="00261F84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60" w:right="-994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Затрудненное прорезывание нижних зубов мудрости</w:t>
      </w:r>
      <w:r w:rsidR="00A85CC1"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C24A13">
        <w:rPr>
          <w:rFonts w:ascii="Times New Roman" w:hAnsi="Times New Roman" w:cs="Times New Roman"/>
          <w:sz w:val="26"/>
          <w:szCs w:val="26"/>
          <w:lang w:val="it-IT"/>
        </w:rPr>
        <w:t>Показания и противопоказания к удалению зуб</w:t>
      </w:r>
      <w:r w:rsidRPr="00C24A13">
        <w:rPr>
          <w:rFonts w:ascii="Times New Roman" w:hAnsi="Times New Roman" w:cs="Times New Roman"/>
          <w:sz w:val="26"/>
          <w:szCs w:val="26"/>
          <w:lang w:val="ru-RU"/>
        </w:rPr>
        <w:t>а.</w:t>
      </w:r>
    </w:p>
    <w:p w14:paraId="6406F7E4" w14:textId="1E575E8A" w:rsidR="002C7ECD" w:rsidRPr="00C24A13" w:rsidRDefault="00B93C77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C24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ссечение капюшона</w:t>
      </w:r>
      <w:r w:rsidR="007F4D4A"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C24A13">
        <w:rPr>
          <w:rFonts w:ascii="Times New Roman" w:hAnsi="Times New Roman" w:cs="Times New Roman"/>
          <w:sz w:val="26"/>
          <w:szCs w:val="26"/>
          <w:lang w:val="it-IT"/>
        </w:rPr>
        <w:t>Рекомендации по проведению операции. Показания и противопоказания. Хирургическая техника и этапы.</w:t>
      </w:r>
    </w:p>
    <w:p w14:paraId="4A2232AE" w14:textId="77777777" w:rsidR="00B93C77" w:rsidRPr="00C24A13" w:rsidRDefault="00B93C77" w:rsidP="00C24A13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lastRenderedPageBreak/>
        <w:t>Факторы, способствующие развитию одонтогенного остеомиелита.</w:t>
      </w:r>
    </w:p>
    <w:p w14:paraId="1C1773A9" w14:textId="77777777" w:rsidR="00B93C77" w:rsidRPr="00C24A13" w:rsidRDefault="00B93C77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Остеомиелит челюстей: определение, классификация, этиология.</w:t>
      </w:r>
    </w:p>
    <w:p w14:paraId="282B3881" w14:textId="77777777" w:rsidR="00B93C77" w:rsidRPr="00C24A13" w:rsidRDefault="00B93C77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Одонтогенный остеомиелит челюстей: классификация, этиология, патологическая анатомия.</w:t>
      </w:r>
    </w:p>
    <w:p w14:paraId="2768F137" w14:textId="77777777" w:rsidR="00B71A83" w:rsidRPr="00C24A13" w:rsidRDefault="00B71A83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одонтогенный остеомиелит челюстей: патогенез (концепции возникновения), клиническая картина, дифференциальная диагностика.</w:t>
      </w:r>
    </w:p>
    <w:p w14:paraId="5009BEE3" w14:textId="77777777" w:rsidR="00B71A83" w:rsidRPr="00C24A13" w:rsidRDefault="00B71A83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одонтогенный остеомиелит нижней челюсти: дифференциальная диагностика и лечение.</w:t>
      </w:r>
    </w:p>
    <w:p w14:paraId="68053B82" w14:textId="77777777" w:rsidR="00B71A83" w:rsidRPr="00C24A13" w:rsidRDefault="00B71A83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Дифференциальная диагностика острого одонтогенного остеомиелита.</w:t>
      </w:r>
    </w:p>
    <w:p w14:paraId="3F98EC11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Местное и общее лечение больных с острым одонтогенным остеомиелитом челюстей.</w:t>
      </w:r>
    </w:p>
    <w:p w14:paraId="68A52E9A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Подострый одонтогенный остеомиелит: патологическая анатомия, клиническая картина.</w:t>
      </w:r>
    </w:p>
    <w:p w14:paraId="23F9AF66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Хронический одонтогенный остеомиелит челюстей: патологическая анатомия, клиническая картина, параклиническая диагностика, лечение.</w:t>
      </w:r>
    </w:p>
    <w:p w14:paraId="3CCAB3A5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Местные и общие осложнения одонтогенного остеомиелита. Профилактика одонтогенного остеомиелита.</w:t>
      </w:r>
    </w:p>
    <w:p w14:paraId="475AA7BE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Анатомические особенности челюстно-лицевой области, фасций головы и шеи.</w:t>
      </w:r>
    </w:p>
    <w:p w14:paraId="7BE205F4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Пути распространения инфекции в челюстно-лицевой области.</w:t>
      </w:r>
    </w:p>
    <w:p w14:paraId="290B4AFE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Абсцессы и флегмоны челюстно-лицевой области: классификация.</w:t>
      </w:r>
    </w:p>
    <w:p w14:paraId="003269EF" w14:textId="77777777" w:rsidR="00194949" w:rsidRPr="00C24A13" w:rsidRDefault="00194949" w:rsidP="00C24A13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Общая характеристика абсцессов и флегмон челюстно-лицевой области. Общие клинические признаки, общие принципы лечения.</w:t>
      </w:r>
    </w:p>
    <w:p w14:paraId="1B7EEFC4" w14:textId="0CD87335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bCs/>
          <w:iCs/>
          <w:sz w:val="26"/>
          <w:szCs w:val="26"/>
        </w:rPr>
        <w:t>Абсцессы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оверхностны</w:t>
      </w:r>
      <w:r w:rsidRPr="00C24A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C24A1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клетчаточных пространств лица и шеи: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клиническое течение, принципы лечения.</w:t>
      </w:r>
    </w:p>
    <w:p w14:paraId="439D14A5" w14:textId="2B0B1796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bCs/>
          <w:iCs/>
          <w:sz w:val="26"/>
          <w:szCs w:val="26"/>
        </w:rPr>
        <w:t>Абсцессы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глубоки</w:t>
      </w:r>
      <w:r w:rsidRPr="00C24A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C24A1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клетчаточных пространств лица и шеи: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клиническое течение, принципы лечения.</w:t>
      </w:r>
    </w:p>
    <w:p w14:paraId="721A8BFD" w14:textId="77777777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>Гнойный периостит челюсти. Этиология, патогенез, топографическая анатомия, клиническая картина, дифференциальная диагностика и лечение.</w:t>
      </w:r>
    </w:p>
    <w:p w14:paraId="3D2B6CB5" w14:textId="77777777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>Абсцесс челюстно-язычного желобка.</w:t>
      </w:r>
      <w:r w:rsidRPr="00C24A1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7BAE24A6" w14:textId="77777777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подчелюстного клетчаточного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72FF1687" w14:textId="77777777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подбородочного клетчаточного пространства.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38CF6099" w14:textId="77777777" w:rsidR="00194949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поджевательного клетчаточного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078873BA" w14:textId="77777777" w:rsidR="00E944E1" w:rsidRPr="00C24A13" w:rsidRDefault="00194949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подязычного клетчаточного пространства.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050AE064" w14:textId="020150E1" w:rsidR="00E944E1" w:rsidRPr="00C24A13" w:rsidRDefault="00E944E1" w:rsidP="00C24A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right="-828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lastRenderedPageBreak/>
        <w:t>Абсцесс крыловидно-челюстного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29597B73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>Абсцесс окологлоточного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133A3E2D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 xml:space="preserve">Абсцесс </w:t>
      </w:r>
      <w:r w:rsidRPr="00C24A13">
        <w:rPr>
          <w:rFonts w:ascii="Times New Roman" w:hAnsi="Times New Roman" w:cs="Times New Roman"/>
          <w:sz w:val="26"/>
          <w:szCs w:val="26"/>
        </w:rPr>
        <w:t>щечно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го клетчаточного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36C8D5DD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994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околоушно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го клетчаточного пространства.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7BC6BC21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>Абсцесс неба.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69C152C8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подглазнично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24A13">
        <w:rPr>
          <w:rFonts w:ascii="Times New Roman" w:hAnsi="Times New Roman" w:cs="Times New Roman"/>
          <w:sz w:val="26"/>
          <w:szCs w:val="26"/>
        </w:rPr>
        <w:t xml:space="preserve"> 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клетчаточного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088C904D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височного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 xml:space="preserve"> клетчаточного пространства. Этиология, патогенез, топографическая анатомия клетчаточного пространства, клиническая картина, дифференциальная диагностика и лечение.</w:t>
      </w:r>
    </w:p>
    <w:p w14:paraId="04883608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>Абсцесс подвисочного пространства. Этиология, патогенез, топографическая анатомия  клетчаточного пространства, клиническая картина, дифференциальная диагностика и лечение.</w:t>
      </w:r>
    </w:p>
    <w:p w14:paraId="273821F5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eastAsia="Times New Roman" w:hAnsi="Times New Roman" w:cs="Times New Roman"/>
          <w:sz w:val="26"/>
          <w:szCs w:val="26"/>
        </w:rPr>
        <w:t>Флегмона дна полости рта. Вовлеченные клетчаточные пространства, этиология, патогенез, общие и местные клинические особенности, лабораторные данные, диагностика, лечение.</w:t>
      </w:r>
    </w:p>
    <w:p w14:paraId="708B7EF0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828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Абсцесс глазницы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. Этиология, патогенез, топографическая анатомия, клиническая картина, дифференциальная диагностика и лечение.</w:t>
      </w:r>
    </w:p>
    <w:p w14:paraId="29FF6D04" w14:textId="77777777" w:rsidR="00E944E1" w:rsidRPr="00C24A13" w:rsidRDefault="00E944E1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50" w:right="-994" w:hanging="450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</w:rPr>
        <w:t>Флегмоны лица (флегмона половины лица)</w:t>
      </w:r>
      <w:r w:rsidRPr="00C24A13">
        <w:rPr>
          <w:rFonts w:ascii="Times New Roman" w:eastAsia="Times New Roman" w:hAnsi="Times New Roman" w:cs="Times New Roman"/>
          <w:sz w:val="26"/>
          <w:szCs w:val="26"/>
        </w:rPr>
        <w:t>: Вовлеченные клетчаточные пространства, этиология, патогенез, общие и местные клинические особенности, лабораторные данные, диагностика, лечение.</w:t>
      </w:r>
    </w:p>
    <w:p w14:paraId="175B6C55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Методы анестезии, применяемые при воспалительных процессах челюстно-лицевой области.</w:t>
      </w:r>
    </w:p>
    <w:p w14:paraId="2957AA42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Тактика лечения причинных зубов при воспалительных процессах челюстно-лицевой области.</w:t>
      </w:r>
    </w:p>
    <w:p w14:paraId="232B745B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Восстановление пациентов с воспалительными процессами.</w:t>
      </w:r>
    </w:p>
    <w:p w14:paraId="551B7A62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Общие осложнения воспалительных процессах  челюстно-лицевой области.</w:t>
      </w:r>
    </w:p>
    <w:p w14:paraId="1A32EBB4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Одонтогенный медиастенит: этиология, клиническая картина, диагностика, принципы лечения.</w:t>
      </w:r>
    </w:p>
    <w:p w14:paraId="2E8913A9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Менингит, одонтогенный менингоэнцефалит: этиология, клиническая картина, диагностика, лечение.</w:t>
      </w:r>
    </w:p>
    <w:p w14:paraId="5BC407DE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Тромбофлебит лицевых вен: этиология, клиническая картина, диагностика и лечение.</w:t>
      </w:r>
    </w:p>
    <w:p w14:paraId="0A6EC8D0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lastRenderedPageBreak/>
        <w:t>Тромбоз кавернозного синуса: этиология, клиническая картина, диагностика и лечение.</w:t>
      </w:r>
    </w:p>
    <w:p w14:paraId="571A7C06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Сепсис: этиология, клиническая картина, диагностика и лечение.</w:t>
      </w:r>
    </w:p>
    <w:p w14:paraId="2E14CF51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Лимфатическая система: топография сосудов и лимфатических узлов в  челюстно-лицевой области.</w:t>
      </w:r>
    </w:p>
    <w:p w14:paraId="6F6227CC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Лимфаденит: этиология, патогенез, патологическая анатомия, классификация.</w:t>
      </w:r>
    </w:p>
    <w:p w14:paraId="239DA0FE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Особенности строения лимфатических сосудов в  челюстно-лицевой области.Лимфангит: этиология, классификация, клиническая картина, принципы лечения.</w:t>
      </w:r>
    </w:p>
    <w:p w14:paraId="7135E8B1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серозный лимфаденит околоушной области: этиология, клиническая картина, дифференциальная диагностика, лечение.</w:t>
      </w:r>
    </w:p>
    <w:p w14:paraId="3C2CC5E3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гнойный лимфаденит в околоушной области: этиология, клиническая картина, дифференциальный диагноз, лечение.</w:t>
      </w:r>
    </w:p>
    <w:p w14:paraId="1CB06B69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серозный лимфаденит в подчелюстной области: этиология, клиническая картина, дифференциальный диагноз, лечение.</w:t>
      </w:r>
    </w:p>
    <w:p w14:paraId="37155BBC" w14:textId="77777777" w:rsidR="00A6731F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Хронический лимфаденит: этиопатогенез, клиническая картина, лечение.</w:t>
      </w:r>
    </w:p>
    <w:p w14:paraId="5E34E8CE" w14:textId="496D04CD" w:rsidR="002C7ECD" w:rsidRPr="00C24A13" w:rsidRDefault="00A6731F" w:rsidP="00C24A1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Аденоабсцесс: этиология, клиническая картина, дифференциальная диагностика, лечение.</w:t>
      </w:r>
    </w:p>
    <w:p w14:paraId="6A86177F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Аденофлегмона: этиология и патогенез, клиническая картина, лечение.</w:t>
      </w:r>
    </w:p>
    <w:p w14:paraId="35405B8C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Фурункул лица: этиология, классификация, клиническая картина, диагностика, лечение.</w:t>
      </w:r>
    </w:p>
    <w:p w14:paraId="0104DFBB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Фурункул лица в инфильтративной фазе: клиническая картина, диагностика, лечение.</w:t>
      </w:r>
    </w:p>
    <w:p w14:paraId="3307C28E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Фурункул лица в абсцедирующей фазе: клиническая картина, диагностика, лечение.</w:t>
      </w:r>
    </w:p>
    <w:p w14:paraId="4BBF8F36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Карбункул лица: этиология, клиническая картина, диагностика, лечение.</w:t>
      </w:r>
    </w:p>
    <w:p w14:paraId="0EE5F6DB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Особенности хирургического лечения фурункулов в области лица.</w:t>
      </w:r>
    </w:p>
    <w:p w14:paraId="273BDE77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Осложнения фурункулов и карбункулов. Тромбофлебит лицевых и угловых вен: клиника, принципы лечения.</w:t>
      </w:r>
    </w:p>
    <w:p w14:paraId="3ED249D5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Классификация специфических инфекций челюстно-лицевой области.</w:t>
      </w:r>
    </w:p>
    <w:p w14:paraId="2467389D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Актиномикоз челюстно-лицевой области.: этиология, микробиология, формы, клиническая картина, диагностика, дифференциальная диагностика, течение, принципы лечения.</w:t>
      </w:r>
    </w:p>
    <w:p w14:paraId="26F39669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Туберкулез челюстно-лицевой области.: этиология, микробиология, клиническая картина в первичном и вторичном периоде, лечение.</w:t>
      </w:r>
    </w:p>
    <w:p w14:paraId="69DDF689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Сифилис челюстно-лицевой области.: этиология, микробиология, характеристика периодов эволюции, диагностика, принципы лечения.</w:t>
      </w:r>
    </w:p>
    <w:p w14:paraId="0347CF0C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Одонтогенный синусит: этиология, патогенез, классификация.</w:t>
      </w:r>
    </w:p>
    <w:p w14:paraId="74DEBAB3" w14:textId="77777777" w:rsidR="00B3640F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одонтогенный  синусит: этиология, клиническая картина, дифференциальная диагностика, лечение.</w:t>
      </w:r>
    </w:p>
    <w:p w14:paraId="153AB3C1" w14:textId="77777777" w:rsidR="000D1083" w:rsidRPr="00C24A13" w:rsidRDefault="00B3640F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Хронический одонтогенный синусит:: этиология, клиническая картина, дифференциальный диагноз, лечение</w:t>
      </w:r>
      <w:r w:rsidRPr="00C24A1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D0CBC7E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lastRenderedPageBreak/>
        <w:t>Ороантральное сообщение (ороантральное соустье). Механизм возникновения, клиническая картина, диагностика.</w:t>
      </w:r>
    </w:p>
    <w:p w14:paraId="3CF73B1E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Ороантральное сообщение (ороантральное соустье): методы лечения</w:t>
      </w:r>
    </w:p>
    <w:p w14:paraId="19AF2532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Ороантральный свищ: этиология, клиническая картина, лечение. </w:t>
      </w:r>
    </w:p>
    <w:p w14:paraId="41C80729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Заболевания слюнных желез: этиопатогенез, классификация.</w:t>
      </w:r>
    </w:p>
    <w:p w14:paraId="5ACF970F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Синдром Микулича: определение, клиническая картина, дифференциальный диагноз, принципы лечения.</w:t>
      </w:r>
    </w:p>
    <w:p w14:paraId="594F66B6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Синдром Шегрена: определение, клиническая картина, дифференциальный диагноз, принципы лечения.</w:t>
      </w:r>
    </w:p>
    <w:p w14:paraId="770BE809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 паротит: этиология, клиническая картина, дифференциальный диагноз, лечение.</w:t>
      </w:r>
    </w:p>
    <w:p w14:paraId="450BC7EB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эпидемический паротит (свинка): этиология, клиническая картина, дифференциальный диагноз, лечение.</w:t>
      </w:r>
    </w:p>
    <w:p w14:paraId="768D9A1B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Хронический интерстициальный паротит: этиология, клиническая картина, дифференциальный диагноз, лечение. </w:t>
      </w:r>
    </w:p>
    <w:p w14:paraId="4D333D16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Хронический паренхиматозный паротит: этиология, клиническая картина, дифференциальный диагноз, лечение. </w:t>
      </w:r>
    </w:p>
    <w:p w14:paraId="0BFCEE0A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Острый подчелюстной сиалоаденит: этиология, клиническая картина, дифференциальная диагностика, лечение.</w:t>
      </w:r>
    </w:p>
    <w:p w14:paraId="48840EED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Хронический протоковый сиаладенит (сиалодохит); этиология, патогенез, клиническая картина, дифференциальная диагностика, лечение.</w:t>
      </w:r>
    </w:p>
    <w:p w14:paraId="7E43F3C7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Сиалография: описание метода, показания, противопоказания.</w:t>
      </w:r>
    </w:p>
    <w:p w14:paraId="6EEDBADD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Сиалолитиаз (слюннокаменная болезнь): этиология, патогенез, определение, классификация. </w:t>
      </w:r>
    </w:p>
    <w:p w14:paraId="7BD20817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 xml:space="preserve">Сиалолитиаз (слюннокаменная болезнь): клиническая картина, дифференциальная диагностика, лечение. </w:t>
      </w:r>
    </w:p>
    <w:p w14:paraId="54A6A75D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Хирургическое лечение сиалолитиаза (слюннокаменная болезнь).</w:t>
      </w:r>
    </w:p>
    <w:p w14:paraId="60493666" w14:textId="77777777" w:rsidR="000D1083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Слюнные свищи (свищ слюнной железы): этиология, клиническая эволюция, принципы лечения.</w:t>
      </w:r>
    </w:p>
    <w:p w14:paraId="230B63F1" w14:textId="7489A9EF" w:rsidR="002C7ECD" w:rsidRPr="00C24A13" w:rsidRDefault="000D1083" w:rsidP="00C24A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  <w:lang w:val="it-IT"/>
        </w:rPr>
      </w:pPr>
      <w:r w:rsidRPr="00C24A13">
        <w:rPr>
          <w:rFonts w:ascii="Times New Roman" w:hAnsi="Times New Roman" w:cs="Times New Roman"/>
          <w:sz w:val="26"/>
          <w:szCs w:val="26"/>
          <w:lang w:val="it-IT"/>
        </w:rPr>
        <w:t>Выбор метода анестезии у пациентов с воспалительными процессами.</w:t>
      </w:r>
    </w:p>
    <w:p w14:paraId="0705CD6D" w14:textId="77777777" w:rsidR="001B6C88" w:rsidRPr="001B6C88" w:rsidRDefault="001B6C88" w:rsidP="005F32B8">
      <w:pPr>
        <w:pStyle w:val="Title"/>
        <w:tabs>
          <w:tab w:val="left" w:pos="-90"/>
        </w:tabs>
        <w:spacing w:line="360" w:lineRule="auto"/>
        <w:ind w:left="450" w:right="566" w:hanging="450"/>
        <w:jc w:val="left"/>
        <w:rPr>
          <w:b w:val="0"/>
          <w:i w:val="0"/>
          <w:color w:val="FF0000"/>
          <w:sz w:val="24"/>
          <w:szCs w:val="24"/>
        </w:rPr>
      </w:pPr>
    </w:p>
    <w:p w14:paraId="061EF418" w14:textId="77777777" w:rsidR="00C24A13" w:rsidRPr="00B76E2E" w:rsidRDefault="00C24A13" w:rsidP="00C24A13">
      <w:pPr>
        <w:tabs>
          <w:tab w:val="left" w:pos="0"/>
        </w:tabs>
        <w:spacing w:after="0" w:line="480" w:lineRule="auto"/>
        <w:ind w:right="535"/>
        <w:rPr>
          <w:rFonts w:ascii="Times New Roman" w:hAnsi="Times New Roman" w:cs="Times New Roman"/>
          <w:b/>
          <w:bCs/>
        </w:rPr>
      </w:pPr>
      <w:r w:rsidRPr="00B76E2E">
        <w:rPr>
          <w:rFonts w:ascii="Times New Roman" w:hAnsi="Times New Roman" w:cs="Times New Roman"/>
          <w:b/>
          <w:bCs/>
        </w:rPr>
        <w:t>Заведующий кафедрой, д.м.н., профессор        ____________            Н.Келе</w:t>
      </w:r>
    </w:p>
    <w:p w14:paraId="6C86DFC8" w14:textId="77777777" w:rsidR="00C24A13" w:rsidRPr="00B76E2E" w:rsidRDefault="00C24A13" w:rsidP="00C24A13">
      <w:pPr>
        <w:tabs>
          <w:tab w:val="left" w:pos="0"/>
        </w:tabs>
        <w:spacing w:after="0" w:line="480" w:lineRule="auto"/>
        <w:ind w:right="535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B76E2E">
        <w:rPr>
          <w:rFonts w:ascii="Times New Roman" w:hAnsi="Times New Roman" w:cs="Times New Roman"/>
          <w:b/>
          <w:bCs/>
        </w:rPr>
        <w:t>Зав. учебной частью, к.м.н.,  ассистент кафедры  __________   Г. Мотелика</w:t>
      </w:r>
    </w:p>
    <w:p w14:paraId="02128D80" w14:textId="77777777" w:rsidR="001B6C88" w:rsidRPr="00C24A13" w:rsidRDefault="001B6C88" w:rsidP="002C7ECD">
      <w:pPr>
        <w:pStyle w:val="Title"/>
        <w:tabs>
          <w:tab w:val="left" w:pos="-90"/>
        </w:tabs>
        <w:spacing w:line="360" w:lineRule="auto"/>
        <w:ind w:right="566"/>
        <w:jc w:val="left"/>
        <w:rPr>
          <w:b w:val="0"/>
          <w:i w:val="0"/>
          <w:color w:val="FF0000"/>
          <w:sz w:val="24"/>
          <w:szCs w:val="24"/>
        </w:rPr>
      </w:pPr>
    </w:p>
    <w:p w14:paraId="1CCB2A57" w14:textId="77777777" w:rsidR="001B6C88" w:rsidRPr="00C24A13" w:rsidRDefault="001B6C88" w:rsidP="002C7ECD">
      <w:pPr>
        <w:pStyle w:val="Title"/>
        <w:tabs>
          <w:tab w:val="left" w:pos="-90"/>
        </w:tabs>
        <w:spacing w:line="360" w:lineRule="auto"/>
        <w:ind w:right="566"/>
        <w:jc w:val="left"/>
        <w:rPr>
          <w:b w:val="0"/>
          <w:i w:val="0"/>
          <w:color w:val="FF0000"/>
          <w:sz w:val="24"/>
          <w:szCs w:val="24"/>
          <w:lang w:val="ru-RU"/>
        </w:rPr>
      </w:pPr>
    </w:p>
    <w:p w14:paraId="3923FFFC" w14:textId="77777777" w:rsidR="001B6C88" w:rsidRPr="00C24A13" w:rsidRDefault="001B6C88" w:rsidP="002C7ECD">
      <w:pPr>
        <w:pStyle w:val="Title"/>
        <w:tabs>
          <w:tab w:val="left" w:pos="-90"/>
        </w:tabs>
        <w:spacing w:line="360" w:lineRule="auto"/>
        <w:ind w:right="566"/>
        <w:jc w:val="left"/>
        <w:rPr>
          <w:b w:val="0"/>
          <w:i w:val="0"/>
          <w:color w:val="FF0000"/>
          <w:sz w:val="24"/>
          <w:szCs w:val="24"/>
          <w:lang w:val="ru-RU"/>
        </w:rPr>
      </w:pPr>
    </w:p>
    <w:sectPr w:rsidR="001B6C88" w:rsidRPr="00C24A13" w:rsidSect="00125EA8">
      <w:headerReference w:type="default" r:id="rId7"/>
      <w:pgSz w:w="11906" w:h="16838"/>
      <w:pgMar w:top="1417" w:right="1417" w:bottom="141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E58A" w14:textId="77777777" w:rsidR="005B6DFB" w:rsidRDefault="005B6DFB" w:rsidP="00F15C36">
      <w:pPr>
        <w:spacing w:after="0" w:line="240" w:lineRule="auto"/>
      </w:pPr>
      <w:r>
        <w:separator/>
      </w:r>
    </w:p>
  </w:endnote>
  <w:endnote w:type="continuationSeparator" w:id="0">
    <w:p w14:paraId="110BF2EB" w14:textId="77777777" w:rsidR="005B6DFB" w:rsidRDefault="005B6DFB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3426" w14:textId="77777777" w:rsidR="005B6DFB" w:rsidRDefault="005B6DFB" w:rsidP="00F15C36">
      <w:pPr>
        <w:spacing w:after="0" w:line="240" w:lineRule="auto"/>
      </w:pPr>
      <w:r>
        <w:separator/>
      </w:r>
    </w:p>
  </w:footnote>
  <w:footnote w:type="continuationSeparator" w:id="0">
    <w:p w14:paraId="6BFA6B6E" w14:textId="77777777" w:rsidR="005B6DFB" w:rsidRDefault="005B6DFB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D3C5" w14:textId="77777777" w:rsidR="00F15C36" w:rsidRDefault="00F15C36">
    <w:pPr>
      <w:pStyle w:val="Header"/>
    </w:pPr>
  </w:p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F15C36" w:rsidRPr="00F15C36" w14:paraId="600BC20A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9F12D8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  <w:r w:rsidRPr="00F15C36">
            <w:rPr>
              <w:rFonts w:ascii="Arial" w:eastAsia="Times New Roman" w:hAnsi="Arial" w:cs="Times New Roman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5C64D73A" wp14:editId="23A1AF34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DA2BFFD" w14:textId="77777777" w:rsidR="00F15C36" w:rsidRPr="00580A59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  <w:t xml:space="preserve">IP USMF </w:t>
          </w:r>
          <w:r w:rsidRPr="00580A59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”NICOLAE TESTEMIŢANU” DIN R. M.</w:t>
          </w:r>
        </w:p>
        <w:p w14:paraId="37AC0662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580A59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Catedra de chirurgie omf </w:t>
          </w: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și </w:t>
          </w:r>
        </w:p>
        <w:p w14:paraId="5D7D9D4A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implantologie orală „A.Guțan”</w:t>
          </w:r>
        </w:p>
        <w:p w14:paraId="370808DC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4A48A5C1" w14:textId="77777777" w:rsidR="00F15C36" w:rsidRPr="00580A59" w:rsidRDefault="00F15C36" w:rsidP="00F15C36">
          <w:pPr>
            <w:rPr>
              <w:rFonts w:ascii="Helvetica Neue" w:eastAsia="Times New Roman" w:hAnsi="Helvetica Neue" w:cs="Times New Roman"/>
            </w:rPr>
          </w:pPr>
        </w:p>
      </w:tc>
    </w:tr>
    <w:tr w:rsidR="00F15C36" w:rsidRPr="00F15C36" w14:paraId="4DFD5A83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1FED2C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A8E45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0CC61" w14:textId="77777777" w:rsidR="00F15C36" w:rsidRPr="00F15C36" w:rsidRDefault="00F15C36" w:rsidP="00F15C3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15C36">
            <w:rPr>
              <w:rFonts w:ascii="Times New Roman" w:eastAsia="Times New Roman" w:hAnsi="Times New Roman" w:cs="Times New Roman"/>
              <w:lang w:val="en-US" w:eastAsia="ru-RU"/>
            </w:rPr>
            <w:t xml:space="preserve">Pag. </w:t>
          </w:r>
          <w:r w:rsidRPr="00F15C36">
            <w:rPr>
              <w:rFonts w:ascii="Times New Roman" w:eastAsia="Times New Roman" w:hAnsi="Times New Roman" w:cs="Times New Roman"/>
              <w:lang w:eastAsia="ru-RU"/>
            </w:rPr>
            <w:t>1</w:t>
          </w:r>
          <w:r w:rsidRPr="00F15C36">
            <w:rPr>
              <w:rFonts w:ascii="Times New Roman" w:eastAsia="Times New Roman" w:hAnsi="Times New Roman" w:cs="Times New Roman"/>
              <w:lang w:val="en-US" w:eastAsia="ru-RU"/>
            </w:rPr>
            <w:t xml:space="preserve"> / </w:t>
          </w:r>
          <w:r w:rsidRPr="00F15C36">
            <w:rPr>
              <w:rFonts w:ascii="Helvetica Neue" w:eastAsia="Times New Roman" w:hAnsi="Helvetica Neue" w:cs="Times New Roman"/>
              <w:lang w:eastAsia="ru-RU"/>
            </w:rPr>
            <w:t>1</w:t>
          </w:r>
        </w:p>
      </w:tc>
    </w:tr>
  </w:tbl>
  <w:p w14:paraId="0B86330E" w14:textId="77777777" w:rsidR="00F15C36" w:rsidRDefault="00F1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F8E887B0"/>
    <w:lvl w:ilvl="0" w:tplc="0466F7A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1EE"/>
    <w:multiLevelType w:val="hybridMultilevel"/>
    <w:tmpl w:val="4F7A6EC8"/>
    <w:lvl w:ilvl="0" w:tplc="834ED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FD493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7E95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F2D4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9C10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0E88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149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54B7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D859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74"/>
    <w:rsid w:val="00020701"/>
    <w:rsid w:val="000812A5"/>
    <w:rsid w:val="000A2FAB"/>
    <w:rsid w:val="000D1083"/>
    <w:rsid w:val="00125EA8"/>
    <w:rsid w:val="00137C56"/>
    <w:rsid w:val="00194949"/>
    <w:rsid w:val="001969ED"/>
    <w:rsid w:val="001B6C88"/>
    <w:rsid w:val="001C76DE"/>
    <w:rsid w:val="001E3C92"/>
    <w:rsid w:val="00261F84"/>
    <w:rsid w:val="002C1866"/>
    <w:rsid w:val="002C7ECD"/>
    <w:rsid w:val="00307BAE"/>
    <w:rsid w:val="00383D27"/>
    <w:rsid w:val="00392851"/>
    <w:rsid w:val="0046469A"/>
    <w:rsid w:val="004678A3"/>
    <w:rsid w:val="0049497C"/>
    <w:rsid w:val="004F18AA"/>
    <w:rsid w:val="005144B1"/>
    <w:rsid w:val="00546209"/>
    <w:rsid w:val="00553574"/>
    <w:rsid w:val="0057078C"/>
    <w:rsid w:val="00580A59"/>
    <w:rsid w:val="00592939"/>
    <w:rsid w:val="005945A7"/>
    <w:rsid w:val="005B3E19"/>
    <w:rsid w:val="005B6DFB"/>
    <w:rsid w:val="005D6346"/>
    <w:rsid w:val="005F32B8"/>
    <w:rsid w:val="00611C08"/>
    <w:rsid w:val="0061275C"/>
    <w:rsid w:val="00643A63"/>
    <w:rsid w:val="00653042"/>
    <w:rsid w:val="00654111"/>
    <w:rsid w:val="006B760D"/>
    <w:rsid w:val="006E7060"/>
    <w:rsid w:val="006F0611"/>
    <w:rsid w:val="00787EC1"/>
    <w:rsid w:val="0079475B"/>
    <w:rsid w:val="007B6CD8"/>
    <w:rsid w:val="007D67E8"/>
    <w:rsid w:val="007F4D4A"/>
    <w:rsid w:val="007F4EBC"/>
    <w:rsid w:val="00817E72"/>
    <w:rsid w:val="008370DC"/>
    <w:rsid w:val="00847C7B"/>
    <w:rsid w:val="00857538"/>
    <w:rsid w:val="0087634B"/>
    <w:rsid w:val="008B79D1"/>
    <w:rsid w:val="009337CA"/>
    <w:rsid w:val="00957253"/>
    <w:rsid w:val="00984AD9"/>
    <w:rsid w:val="009D3CB7"/>
    <w:rsid w:val="00A6731F"/>
    <w:rsid w:val="00A85CC1"/>
    <w:rsid w:val="00A86176"/>
    <w:rsid w:val="00AB5D86"/>
    <w:rsid w:val="00B05A31"/>
    <w:rsid w:val="00B07101"/>
    <w:rsid w:val="00B27322"/>
    <w:rsid w:val="00B3640F"/>
    <w:rsid w:val="00B410CA"/>
    <w:rsid w:val="00B46DD9"/>
    <w:rsid w:val="00B71A83"/>
    <w:rsid w:val="00B80EE3"/>
    <w:rsid w:val="00B86CCC"/>
    <w:rsid w:val="00B93C77"/>
    <w:rsid w:val="00BD1AB2"/>
    <w:rsid w:val="00BE79EE"/>
    <w:rsid w:val="00C24A13"/>
    <w:rsid w:val="00C66C59"/>
    <w:rsid w:val="00CB15C5"/>
    <w:rsid w:val="00D11670"/>
    <w:rsid w:val="00D71074"/>
    <w:rsid w:val="00D745C5"/>
    <w:rsid w:val="00D82229"/>
    <w:rsid w:val="00DA72CA"/>
    <w:rsid w:val="00DB40E6"/>
    <w:rsid w:val="00E02731"/>
    <w:rsid w:val="00E71DAB"/>
    <w:rsid w:val="00E944E1"/>
    <w:rsid w:val="00EC40D9"/>
    <w:rsid w:val="00F15C36"/>
    <w:rsid w:val="00F34B2A"/>
    <w:rsid w:val="00F52DFB"/>
    <w:rsid w:val="00FD02DA"/>
    <w:rsid w:val="00FD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F2041"/>
  <w15:docId w15:val="{9323E2CB-DD6C-40E4-9A38-707E23A0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NoSpacing">
    <w:name w:val="No Spacing"/>
    <w:uiPriority w:val="1"/>
    <w:qFormat/>
    <w:rsid w:val="001B6C88"/>
    <w:pPr>
      <w:spacing w:after="0" w:line="240" w:lineRule="auto"/>
    </w:pPr>
    <w:rPr>
      <w:lang w:val="ru-RU"/>
    </w:rPr>
  </w:style>
  <w:style w:type="paragraph" w:styleId="BodyText">
    <w:name w:val="Body Text"/>
    <w:basedOn w:val="Normal"/>
    <w:link w:val="BodyTextChar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6"/>
  </w:style>
  <w:style w:type="paragraph" w:styleId="Footer">
    <w:name w:val="footer"/>
    <w:basedOn w:val="Normal"/>
    <w:link w:val="Foot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6"/>
  </w:style>
  <w:style w:type="paragraph" w:styleId="BalloonText">
    <w:name w:val="Balloon Text"/>
    <w:basedOn w:val="Normal"/>
    <w:link w:val="BalloonTextChar"/>
    <w:uiPriority w:val="99"/>
    <w:semiHidden/>
    <w:unhideWhenUsed/>
    <w:rsid w:val="005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User</cp:lastModifiedBy>
  <cp:revision>29</cp:revision>
  <cp:lastPrinted>2024-06-05T08:06:00Z</cp:lastPrinted>
  <dcterms:created xsi:type="dcterms:W3CDTF">2020-04-22T09:41:00Z</dcterms:created>
  <dcterms:modified xsi:type="dcterms:W3CDTF">2024-06-05T08:06:00Z</dcterms:modified>
</cp:coreProperties>
</file>