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56DA8" w14:textId="77777777" w:rsidR="00120EEC" w:rsidRPr="00F8320B" w:rsidRDefault="00120EEC" w:rsidP="00120EEC">
      <w:pPr>
        <w:pStyle w:val="a3"/>
        <w:tabs>
          <w:tab w:val="left" w:pos="0"/>
        </w:tabs>
        <w:ind w:left="-426" w:right="454"/>
        <w:rPr>
          <w:b w:val="0"/>
          <w:i w:val="0"/>
          <w:szCs w:val="28"/>
        </w:rPr>
      </w:pPr>
    </w:p>
    <w:p w14:paraId="423D4021" w14:textId="569FE491" w:rsidR="009B2B79" w:rsidRDefault="009B2B79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B2B79">
        <w:rPr>
          <w:rFonts w:ascii="Times New Roman" w:hAnsi="Times New Roman"/>
          <w:b/>
          <w:bCs/>
          <w:sz w:val="28"/>
          <w:szCs w:val="28"/>
          <w:lang w:val="en-US"/>
        </w:rPr>
        <w:t xml:space="preserve">STATE UNIVERSITY OF MEDICINE AND PHARMACY </w:t>
      </w:r>
    </w:p>
    <w:p w14:paraId="3C0EB1FA" w14:textId="328C0F8C" w:rsidR="00C82CAF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„NICOLAE TESTEMIŢANU”</w:t>
      </w:r>
    </w:p>
    <w:p w14:paraId="1ACE8E60" w14:textId="3B6D76F2" w:rsidR="00120EEC" w:rsidRPr="006E10D7" w:rsidRDefault="009B2B79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FACULTY OF STOMATOLOGY</w:t>
      </w:r>
    </w:p>
    <w:p w14:paraId="3D29D2F2" w14:textId="33EF239B" w:rsidR="009B2B79" w:rsidRPr="009B2B79" w:rsidRDefault="009B2B79" w:rsidP="009B2B79">
      <w:pPr>
        <w:pStyle w:val="ad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DEPARTMENT</w:t>
      </w:r>
      <w:r w:rsidRPr="009B2B79">
        <w:rPr>
          <w:rFonts w:ascii="Times New Roman" w:hAnsi="Times New Roman"/>
          <w:b/>
          <w:bCs/>
          <w:sz w:val="28"/>
          <w:szCs w:val="28"/>
          <w:lang w:val="en-US"/>
        </w:rPr>
        <w:t xml:space="preserve"> OF OR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AL AND </w:t>
      </w:r>
      <w:r w:rsidRPr="009B2B79">
        <w:rPr>
          <w:rFonts w:ascii="Times New Roman" w:hAnsi="Times New Roman"/>
          <w:b/>
          <w:bCs/>
          <w:sz w:val="28"/>
          <w:szCs w:val="28"/>
          <w:lang w:val="en-US"/>
        </w:rPr>
        <w:t>MAXILO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 w:rsidRPr="009B2B79">
        <w:rPr>
          <w:rFonts w:ascii="Times New Roman" w:hAnsi="Times New Roman"/>
          <w:b/>
          <w:bCs/>
          <w:sz w:val="28"/>
          <w:szCs w:val="28"/>
          <w:lang w:val="en-US"/>
        </w:rPr>
        <w:t>FACIAL SURGERY</w:t>
      </w:r>
    </w:p>
    <w:p w14:paraId="04DD6E8B" w14:textId="088E7445" w:rsidR="00120EEC" w:rsidRPr="00C82CAF" w:rsidRDefault="009B2B79" w:rsidP="009B2B79">
      <w:pPr>
        <w:pStyle w:val="ad"/>
        <w:jc w:val="center"/>
        <w:rPr>
          <w:rFonts w:ascii="Times New Roman" w:hAnsi="Times New Roman"/>
          <w:sz w:val="28"/>
          <w:szCs w:val="28"/>
          <w:lang w:val="en-US"/>
        </w:rPr>
      </w:pPr>
      <w:r w:rsidRPr="009B2B79">
        <w:rPr>
          <w:rFonts w:ascii="Times New Roman" w:hAnsi="Times New Roman"/>
          <w:b/>
          <w:bCs/>
          <w:sz w:val="28"/>
          <w:szCs w:val="28"/>
          <w:lang w:val="en-US"/>
        </w:rPr>
        <w:t>AND ORAL IMPLANTOLOGY 'ARSENIE GUȚAN'"</w:t>
      </w:r>
    </w:p>
    <w:p w14:paraId="3DE670EF" w14:textId="77777777" w:rsidR="00120EEC" w:rsidRPr="00DF58F0" w:rsidRDefault="00120EEC" w:rsidP="00C82CAF">
      <w:pPr>
        <w:pStyle w:val="ad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0B95168" w14:textId="7715C98C" w:rsidR="00186DCC" w:rsidRDefault="009B2B79" w:rsidP="00186DCC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</w:rPr>
        <w:t>Teaching guides</w:t>
      </w:r>
    </w:p>
    <w:p w14:paraId="6074B62E" w14:textId="77777777" w:rsidR="00112742" w:rsidRDefault="00112742" w:rsidP="00112742">
      <w:pPr>
        <w:pStyle w:val="a3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7579BF6E" w14:textId="483719AF" w:rsidR="009B2B79" w:rsidRPr="009B2B79" w:rsidRDefault="009B2B79" w:rsidP="009B2B79">
      <w:pPr>
        <w:pStyle w:val="a3"/>
        <w:tabs>
          <w:tab w:val="left" w:pos="0"/>
        </w:tabs>
        <w:ind w:left="-426" w:right="454"/>
        <w:jc w:val="left"/>
        <w:rPr>
          <w:b w:val="0"/>
          <w:i w:val="0"/>
          <w:szCs w:val="28"/>
          <w:lang w:val="en-US"/>
        </w:rPr>
      </w:pPr>
      <w:r w:rsidRPr="009B2B79">
        <w:rPr>
          <w:b w:val="0"/>
          <w:i w:val="0"/>
          <w:szCs w:val="28"/>
          <w:lang w:val="en-US"/>
        </w:rPr>
        <w:t>Discipline: MEDICAL</w:t>
      </w:r>
      <w:r>
        <w:rPr>
          <w:b w:val="0"/>
          <w:i w:val="0"/>
          <w:szCs w:val="28"/>
          <w:lang w:val="en-US"/>
        </w:rPr>
        <w:t xml:space="preserve"> AND </w:t>
      </w:r>
      <w:r w:rsidRPr="009B2B79">
        <w:rPr>
          <w:b w:val="0"/>
          <w:i w:val="0"/>
          <w:szCs w:val="28"/>
          <w:lang w:val="en-US"/>
        </w:rPr>
        <w:t>SURGICAL EMERGENCIES IN DENTISTRY</w:t>
      </w:r>
    </w:p>
    <w:p w14:paraId="5AB1C610" w14:textId="77777777" w:rsidR="009B2B79" w:rsidRPr="009B2B79" w:rsidRDefault="009B2B79" w:rsidP="009B2B79">
      <w:pPr>
        <w:pStyle w:val="a3"/>
        <w:tabs>
          <w:tab w:val="left" w:pos="0"/>
        </w:tabs>
        <w:ind w:left="-426" w:right="454"/>
        <w:jc w:val="left"/>
        <w:rPr>
          <w:b w:val="0"/>
          <w:i w:val="0"/>
          <w:szCs w:val="28"/>
          <w:lang w:val="en-US"/>
        </w:rPr>
      </w:pPr>
      <w:r w:rsidRPr="009B2B79">
        <w:rPr>
          <w:b w:val="0"/>
          <w:i w:val="0"/>
          <w:szCs w:val="28"/>
          <w:lang w:val="en-US"/>
        </w:rPr>
        <w:t>Discipline type: Compulsory</w:t>
      </w:r>
    </w:p>
    <w:p w14:paraId="4FA8FA5A" w14:textId="71082B40" w:rsidR="00120EEC" w:rsidRDefault="009B2B79" w:rsidP="009B2B79">
      <w:pPr>
        <w:pStyle w:val="a3"/>
        <w:tabs>
          <w:tab w:val="left" w:pos="0"/>
        </w:tabs>
        <w:ind w:left="-426" w:right="454"/>
        <w:jc w:val="left"/>
        <w:rPr>
          <w:i w:val="0"/>
          <w:sz w:val="70"/>
          <w:szCs w:val="70"/>
        </w:rPr>
      </w:pPr>
      <w:r w:rsidRPr="009B2B79">
        <w:rPr>
          <w:b w:val="0"/>
          <w:i w:val="0"/>
          <w:szCs w:val="28"/>
          <w:lang w:val="en-US"/>
        </w:rPr>
        <w:t>Discipline code: S.08.O.076</w:t>
      </w:r>
    </w:p>
    <w:p w14:paraId="1BE1BE15" w14:textId="77777777" w:rsidR="003260C2" w:rsidRDefault="003260C2" w:rsidP="00120EEC">
      <w:pPr>
        <w:pStyle w:val="a3"/>
        <w:tabs>
          <w:tab w:val="left" w:pos="0"/>
        </w:tabs>
        <w:ind w:left="-426" w:right="454"/>
        <w:rPr>
          <w:b w:val="0"/>
          <w:i w:val="0"/>
          <w:sz w:val="50"/>
          <w:szCs w:val="50"/>
        </w:rPr>
      </w:pPr>
    </w:p>
    <w:p w14:paraId="1C783EDC" w14:textId="77777777" w:rsidR="003260C2" w:rsidRDefault="003260C2" w:rsidP="00120EEC">
      <w:pPr>
        <w:pStyle w:val="a3"/>
        <w:tabs>
          <w:tab w:val="left" w:pos="0"/>
        </w:tabs>
        <w:ind w:left="-426" w:right="454"/>
        <w:rPr>
          <w:b w:val="0"/>
          <w:i w:val="0"/>
          <w:sz w:val="50"/>
          <w:szCs w:val="50"/>
        </w:rPr>
      </w:pPr>
    </w:p>
    <w:p w14:paraId="20993E1E" w14:textId="3E45F296" w:rsidR="00120EEC" w:rsidRPr="006E10D7" w:rsidRDefault="009B2B79" w:rsidP="00120EEC">
      <w:pPr>
        <w:pStyle w:val="a3"/>
        <w:tabs>
          <w:tab w:val="left" w:pos="0"/>
        </w:tabs>
        <w:ind w:left="-426" w:right="454"/>
        <w:rPr>
          <w:b w:val="0"/>
          <w:i w:val="0"/>
          <w:sz w:val="50"/>
          <w:szCs w:val="50"/>
        </w:rPr>
      </w:pPr>
      <w:r>
        <w:rPr>
          <w:b w:val="0"/>
          <w:i w:val="0"/>
          <w:sz w:val="50"/>
          <w:szCs w:val="50"/>
        </w:rPr>
        <w:t xml:space="preserve">Year </w:t>
      </w:r>
      <w:r w:rsidR="00120EEC" w:rsidRPr="006E10D7">
        <w:rPr>
          <w:b w:val="0"/>
          <w:i w:val="0"/>
          <w:sz w:val="50"/>
          <w:szCs w:val="50"/>
        </w:rPr>
        <w:t xml:space="preserve"> </w:t>
      </w:r>
      <w:r w:rsidR="00880CD6" w:rsidRPr="006E10D7">
        <w:rPr>
          <w:b w:val="0"/>
          <w:i w:val="0"/>
          <w:sz w:val="50"/>
          <w:szCs w:val="50"/>
        </w:rPr>
        <w:t>I</w:t>
      </w:r>
      <w:r w:rsidR="009054AA">
        <w:rPr>
          <w:b w:val="0"/>
          <w:i w:val="0"/>
          <w:sz w:val="50"/>
          <w:szCs w:val="50"/>
        </w:rPr>
        <w:t>V</w:t>
      </w:r>
      <w:r w:rsidR="00120EEC" w:rsidRPr="006E10D7">
        <w:rPr>
          <w:b w:val="0"/>
          <w:i w:val="0"/>
          <w:sz w:val="50"/>
          <w:szCs w:val="50"/>
        </w:rPr>
        <w:t xml:space="preserve">, </w:t>
      </w:r>
      <w:r w:rsidR="00880CD6" w:rsidRPr="006E10D7">
        <w:rPr>
          <w:b w:val="0"/>
          <w:i w:val="0"/>
          <w:sz w:val="50"/>
          <w:szCs w:val="50"/>
        </w:rPr>
        <w:t>semest</w:t>
      </w:r>
      <w:r>
        <w:rPr>
          <w:b w:val="0"/>
          <w:i w:val="0"/>
          <w:sz w:val="50"/>
          <w:szCs w:val="50"/>
        </w:rPr>
        <w:t>er</w:t>
      </w:r>
      <w:r w:rsidR="00880CD6" w:rsidRPr="006E10D7">
        <w:rPr>
          <w:b w:val="0"/>
          <w:i w:val="0"/>
          <w:sz w:val="50"/>
          <w:szCs w:val="50"/>
        </w:rPr>
        <w:t xml:space="preserve"> </w:t>
      </w:r>
      <w:r w:rsidR="00120EEC" w:rsidRPr="006E10D7">
        <w:rPr>
          <w:b w:val="0"/>
          <w:i w:val="0"/>
          <w:sz w:val="50"/>
          <w:szCs w:val="50"/>
        </w:rPr>
        <w:t>V</w:t>
      </w:r>
      <w:r w:rsidR="009054AA">
        <w:rPr>
          <w:b w:val="0"/>
          <w:i w:val="0"/>
          <w:sz w:val="50"/>
          <w:szCs w:val="50"/>
        </w:rPr>
        <w:t>III</w:t>
      </w:r>
    </w:p>
    <w:p w14:paraId="7B70A5F3" w14:textId="263347C2" w:rsidR="00120EEC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50"/>
          <w:szCs w:val="50"/>
        </w:rPr>
      </w:pPr>
    </w:p>
    <w:p w14:paraId="1854B2AC" w14:textId="77777777" w:rsidR="00164DCD" w:rsidRPr="006A1512" w:rsidRDefault="00164DCD" w:rsidP="00120EEC">
      <w:pPr>
        <w:pStyle w:val="a3"/>
        <w:tabs>
          <w:tab w:val="left" w:pos="0"/>
        </w:tabs>
        <w:ind w:left="-426" w:right="454"/>
        <w:rPr>
          <w:i w:val="0"/>
          <w:sz w:val="50"/>
          <w:szCs w:val="50"/>
        </w:rPr>
      </w:pPr>
    </w:p>
    <w:p w14:paraId="2B9B48AD" w14:textId="77777777" w:rsidR="00120EEC" w:rsidRPr="006A1512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14:paraId="7F3FCFD0" w14:textId="77777777" w:rsidR="00120EEC" w:rsidRPr="006A1512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14:paraId="4E145CE4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7E3C7A41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712B113D" w14:textId="77777777" w:rsidR="00E75731" w:rsidRDefault="00E75731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6F7E45FF" w14:textId="4C1033A5" w:rsidR="009B2B79" w:rsidRDefault="009B2B79" w:rsidP="007B577D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249A23D9" w14:textId="77777777" w:rsidR="003260C2" w:rsidRDefault="003260C2" w:rsidP="007B577D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6B06E37" w14:textId="77777777" w:rsidR="003D1D47" w:rsidRPr="003D1D47" w:rsidRDefault="003D1D47" w:rsidP="003D1D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Head of Department, </w:t>
      </w:r>
      <w:proofErr w:type="spellStart"/>
      <w:proofErr w:type="gramStart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>dr.hab.in.med.sci</w:t>
      </w:r>
      <w:proofErr w:type="spellEnd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>.,</w:t>
      </w:r>
      <w:proofErr w:type="gramEnd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>univ.prof</w:t>
      </w:r>
      <w:proofErr w:type="spellEnd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proofErr w:type="spellStart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>Chele</w:t>
      </w:r>
      <w:proofErr w:type="spellEnd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>Nicolae</w:t>
      </w:r>
      <w:proofErr w:type="spellEnd"/>
    </w:p>
    <w:p w14:paraId="79811037" w14:textId="77777777" w:rsidR="003D1D47" w:rsidRPr="003D1D47" w:rsidRDefault="003D1D47" w:rsidP="003D1D47">
      <w:pPr>
        <w:rPr>
          <w:rFonts w:ascii="Times New Roman" w:hAnsi="Times New Roman" w:cs="Times New Roman"/>
          <w:b/>
          <w:lang w:val="en-US"/>
        </w:rPr>
      </w:pPr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Study Coordinator, PhD, </w:t>
      </w:r>
      <w:proofErr w:type="spellStart"/>
      <w:proofErr w:type="gramStart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>assoc.prof</w:t>
      </w:r>
      <w:proofErr w:type="spellEnd"/>
      <w:proofErr w:type="gramEnd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                                   </w:t>
      </w:r>
      <w:proofErr w:type="spellStart"/>
      <w:r w:rsidRPr="003D1D47">
        <w:rPr>
          <w:rFonts w:ascii="Times New Roman" w:hAnsi="Times New Roman" w:cs="Times New Roman"/>
          <w:b/>
          <w:sz w:val="24"/>
          <w:szCs w:val="24"/>
          <w:lang w:val="en-US"/>
        </w:rPr>
        <w:t>Motelica</w:t>
      </w:r>
      <w:proofErr w:type="spellEnd"/>
      <w:r w:rsidRPr="003D1D47">
        <w:rPr>
          <w:b/>
          <w:lang w:val="en-US"/>
        </w:rPr>
        <w:t xml:space="preserve"> </w:t>
      </w:r>
      <w:r w:rsidRPr="003D1D47">
        <w:rPr>
          <w:rFonts w:ascii="Times New Roman" w:hAnsi="Times New Roman" w:cs="Times New Roman"/>
          <w:b/>
          <w:lang w:val="en-US"/>
        </w:rPr>
        <w:t>Gabriela</w:t>
      </w:r>
    </w:p>
    <w:p w14:paraId="54F21413" w14:textId="77777777" w:rsidR="009B2B79" w:rsidRPr="003D1D47" w:rsidRDefault="009B2B79" w:rsidP="007B577D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E23E5E9" w14:textId="77777777" w:rsidR="009B2B79" w:rsidRDefault="009B2B79" w:rsidP="007B577D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D659B61" w14:textId="77777777" w:rsidR="00FE2785" w:rsidRDefault="00FE2785" w:rsidP="007B577D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DD04393" w14:textId="00486950" w:rsidR="0053324B" w:rsidRPr="005E1621" w:rsidRDefault="009B2B79" w:rsidP="004F7F3E">
      <w:pPr>
        <w:pStyle w:val="a3"/>
        <w:rPr>
          <w:i w:val="0"/>
          <w:szCs w:val="28"/>
        </w:rPr>
      </w:pPr>
      <w:r>
        <w:rPr>
          <w:i w:val="0"/>
          <w:szCs w:val="28"/>
        </w:rPr>
        <w:lastRenderedPageBreak/>
        <w:t>Teaching Guide</w:t>
      </w:r>
      <w:r w:rsidR="00AF3C8D" w:rsidRPr="005E1621">
        <w:rPr>
          <w:i w:val="0"/>
          <w:szCs w:val="28"/>
        </w:rPr>
        <w:t xml:space="preserve"> </w:t>
      </w:r>
      <w:r w:rsidR="004F7F3E" w:rsidRPr="005E1621">
        <w:rPr>
          <w:i w:val="0"/>
          <w:szCs w:val="28"/>
        </w:rPr>
        <w:t>Nr.</w:t>
      </w:r>
      <w:r w:rsidR="00B747DB" w:rsidRPr="005E1621">
        <w:rPr>
          <w:i w:val="0"/>
          <w:szCs w:val="28"/>
        </w:rPr>
        <w:t xml:space="preserve"> </w:t>
      </w:r>
      <w:r w:rsidR="0021181A" w:rsidRPr="005E1621">
        <w:rPr>
          <w:i w:val="0"/>
          <w:szCs w:val="28"/>
        </w:rPr>
        <w:t>1</w:t>
      </w:r>
    </w:p>
    <w:p w14:paraId="6C6E0552" w14:textId="07D3F7E5" w:rsidR="00410DBC" w:rsidRPr="005E1621" w:rsidRDefault="009B2B79" w:rsidP="00FD1EC1">
      <w:pPr>
        <w:pStyle w:val="a3"/>
        <w:rPr>
          <w:i w:val="0"/>
          <w:szCs w:val="28"/>
        </w:rPr>
      </w:pPr>
      <w:r>
        <w:rPr>
          <w:i w:val="0"/>
          <w:szCs w:val="28"/>
        </w:rPr>
        <w:t>(year IV, semester VIII)</w:t>
      </w:r>
    </w:p>
    <w:p w14:paraId="1AC7214C" w14:textId="77777777" w:rsidR="00FD1EC1" w:rsidRPr="005E1621" w:rsidRDefault="00FD1EC1" w:rsidP="00FD1EC1">
      <w:pPr>
        <w:pStyle w:val="a3"/>
        <w:rPr>
          <w:i w:val="0"/>
          <w:szCs w:val="28"/>
        </w:rPr>
      </w:pPr>
    </w:p>
    <w:p w14:paraId="68339ADA" w14:textId="77777777" w:rsidR="009B2B79" w:rsidRPr="009B2B79" w:rsidRDefault="009B2B79" w:rsidP="009B2B79">
      <w:pPr>
        <w:pStyle w:val="a3"/>
        <w:tabs>
          <w:tab w:val="left" w:pos="142"/>
        </w:tabs>
        <w:ind w:left="-284" w:right="283"/>
        <w:jc w:val="both"/>
        <w:rPr>
          <w:i w:val="0"/>
          <w:szCs w:val="28"/>
        </w:rPr>
      </w:pPr>
    </w:p>
    <w:p w14:paraId="5B1948AD" w14:textId="77777777" w:rsidR="003260C2" w:rsidRDefault="009B2B79" w:rsidP="003260C2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  <w:r w:rsidRPr="009B2B79">
        <w:rPr>
          <w:i w:val="0"/>
          <w:szCs w:val="28"/>
        </w:rPr>
        <w:t>T</w:t>
      </w:r>
      <w:r>
        <w:rPr>
          <w:i w:val="0"/>
          <w:szCs w:val="28"/>
        </w:rPr>
        <w:t>opic</w:t>
      </w:r>
      <w:r w:rsidRPr="009B2B79">
        <w:rPr>
          <w:i w:val="0"/>
          <w:szCs w:val="28"/>
        </w:rPr>
        <w:t xml:space="preserve">: </w:t>
      </w:r>
      <w:r w:rsidRPr="003260C2">
        <w:rPr>
          <w:i w:val="0"/>
          <w:szCs w:val="28"/>
        </w:rPr>
        <w:t xml:space="preserve">Preoperative Evaluation of the Patient in Dental Practice. </w:t>
      </w:r>
    </w:p>
    <w:p w14:paraId="0D20B3B6" w14:textId="485E0CAE" w:rsidR="009B2B79" w:rsidRPr="003260C2" w:rsidRDefault="009B2B79" w:rsidP="003260C2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  <w:r w:rsidRPr="003260C2">
        <w:rPr>
          <w:i w:val="0"/>
          <w:szCs w:val="28"/>
        </w:rPr>
        <w:t>First Aid Kit.</w:t>
      </w:r>
    </w:p>
    <w:p w14:paraId="6689C35D" w14:textId="0C2B18A8" w:rsidR="009B2B79" w:rsidRPr="009B2B79" w:rsidRDefault="009B2B79" w:rsidP="009B2B79">
      <w:pPr>
        <w:pStyle w:val="a3"/>
        <w:tabs>
          <w:tab w:val="left" w:pos="142"/>
        </w:tabs>
        <w:ind w:left="-284" w:right="283"/>
        <w:jc w:val="both"/>
        <w:rPr>
          <w:i w:val="0"/>
          <w:szCs w:val="28"/>
        </w:rPr>
      </w:pPr>
      <w:r>
        <w:rPr>
          <w:i w:val="0"/>
          <w:szCs w:val="28"/>
        </w:rPr>
        <w:t>Workplace</w:t>
      </w:r>
      <w:r w:rsidRPr="009B2B79">
        <w:rPr>
          <w:i w:val="0"/>
          <w:szCs w:val="28"/>
        </w:rPr>
        <w:t xml:space="preserve">: </w:t>
      </w:r>
      <w:r w:rsidRPr="009B2B79">
        <w:rPr>
          <w:b w:val="0"/>
          <w:bCs/>
          <w:i w:val="0"/>
          <w:szCs w:val="28"/>
        </w:rPr>
        <w:t>Clinical Bases of the Department.</w:t>
      </w:r>
    </w:p>
    <w:p w14:paraId="25CD9E26" w14:textId="6C5D9548" w:rsidR="009B2B79" w:rsidRPr="009B2B79" w:rsidRDefault="009B2B79" w:rsidP="009B2B79">
      <w:pPr>
        <w:pStyle w:val="a3"/>
        <w:tabs>
          <w:tab w:val="left" w:pos="142"/>
        </w:tabs>
        <w:ind w:left="-284" w:right="283"/>
        <w:jc w:val="both"/>
        <w:rPr>
          <w:i w:val="0"/>
          <w:szCs w:val="28"/>
        </w:rPr>
      </w:pPr>
      <w:r w:rsidRPr="009B2B79">
        <w:rPr>
          <w:i w:val="0"/>
          <w:szCs w:val="28"/>
        </w:rPr>
        <w:t xml:space="preserve">Purpose of the Work: </w:t>
      </w:r>
      <w:r w:rsidRPr="009B2B79">
        <w:rPr>
          <w:b w:val="0"/>
          <w:bCs/>
          <w:i w:val="0"/>
          <w:szCs w:val="28"/>
        </w:rPr>
        <w:t>To understand the criteria for preoperative evaluation of the patient in dental practice.</w:t>
      </w:r>
    </w:p>
    <w:p w14:paraId="5B999330" w14:textId="5C57C17C" w:rsidR="005E1621" w:rsidRPr="009B2B79" w:rsidRDefault="009B2B79" w:rsidP="009B2B79">
      <w:pPr>
        <w:pStyle w:val="a3"/>
        <w:tabs>
          <w:tab w:val="left" w:pos="142"/>
        </w:tabs>
        <w:ind w:left="-284" w:right="283"/>
        <w:jc w:val="both"/>
        <w:rPr>
          <w:b w:val="0"/>
          <w:bCs/>
          <w:i w:val="0"/>
          <w:szCs w:val="28"/>
          <w:lang w:val="en-US"/>
        </w:rPr>
      </w:pPr>
      <w:r w:rsidRPr="009B2B79">
        <w:rPr>
          <w:i w:val="0"/>
          <w:szCs w:val="28"/>
        </w:rPr>
        <w:t>Training Format and Duration:</w:t>
      </w:r>
      <w:r w:rsidR="00FE2785">
        <w:rPr>
          <w:i w:val="0"/>
          <w:szCs w:val="28"/>
        </w:rPr>
        <w:t xml:space="preserve"> </w:t>
      </w:r>
      <w:r w:rsidR="00FE2785" w:rsidRPr="00FE2785">
        <w:rPr>
          <w:b w:val="0"/>
          <w:bCs/>
          <w:i w:val="0"/>
          <w:szCs w:val="28"/>
        </w:rPr>
        <w:t>lecture</w:t>
      </w:r>
      <w:r w:rsidRPr="00FE2785">
        <w:rPr>
          <w:b w:val="0"/>
          <w:bCs/>
          <w:i w:val="0"/>
          <w:szCs w:val="28"/>
        </w:rPr>
        <w:t xml:space="preserve"> </w:t>
      </w:r>
      <w:r w:rsidRPr="009B2B79">
        <w:rPr>
          <w:b w:val="0"/>
          <w:bCs/>
          <w:i w:val="0"/>
          <w:szCs w:val="28"/>
        </w:rPr>
        <w:t>and practical work, 225 minutes.</w:t>
      </w:r>
    </w:p>
    <w:p w14:paraId="52137BB8" w14:textId="77777777" w:rsidR="009B2B79" w:rsidRDefault="009B2B79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</w:p>
    <w:p w14:paraId="2488651A" w14:textId="5D34EA75" w:rsidR="00662101" w:rsidRDefault="009B2B79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>
        <w:rPr>
          <w:szCs w:val="28"/>
          <w:u w:val="single"/>
        </w:rPr>
        <w:t>Control Questions</w:t>
      </w:r>
    </w:p>
    <w:p w14:paraId="086E2BE9" w14:textId="77777777" w:rsidR="00D1515F" w:rsidRDefault="00D1515F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</w:p>
    <w:p w14:paraId="632C6EE4" w14:textId="77777777" w:rsidR="009B2B79" w:rsidRPr="009B2B79" w:rsidRDefault="009B2B79" w:rsidP="009B2B79">
      <w:pPr>
        <w:pStyle w:val="a3"/>
        <w:numPr>
          <w:ilvl w:val="0"/>
          <w:numId w:val="46"/>
        </w:numPr>
        <w:tabs>
          <w:tab w:val="left" w:pos="142"/>
        </w:tabs>
        <w:ind w:right="283"/>
        <w:jc w:val="left"/>
        <w:rPr>
          <w:rFonts w:eastAsiaTheme="minorHAnsi"/>
          <w:b w:val="0"/>
          <w:bCs/>
          <w:i w:val="0"/>
          <w:iCs/>
          <w:szCs w:val="28"/>
          <w:lang w:val="en-US" w:eastAsia="en-US"/>
        </w:rPr>
      </w:pPr>
      <w:r w:rsidRPr="009B2B79">
        <w:rPr>
          <w:rFonts w:eastAsiaTheme="minorHAnsi"/>
          <w:b w:val="0"/>
          <w:bCs/>
          <w:i w:val="0"/>
          <w:iCs/>
          <w:szCs w:val="28"/>
          <w:lang w:val="en-US" w:eastAsia="en-US"/>
        </w:rPr>
        <w:t>Assessment of anesthetic and operative risk in the dental office.</w:t>
      </w:r>
    </w:p>
    <w:p w14:paraId="3AA718B7" w14:textId="77777777" w:rsidR="009B2B79" w:rsidRPr="009B2B79" w:rsidRDefault="009B2B79" w:rsidP="009B2B79">
      <w:pPr>
        <w:pStyle w:val="a3"/>
        <w:numPr>
          <w:ilvl w:val="0"/>
          <w:numId w:val="46"/>
        </w:numPr>
        <w:tabs>
          <w:tab w:val="left" w:pos="142"/>
        </w:tabs>
        <w:ind w:right="283"/>
        <w:jc w:val="left"/>
        <w:rPr>
          <w:rFonts w:eastAsiaTheme="minorHAnsi"/>
          <w:b w:val="0"/>
          <w:bCs/>
          <w:i w:val="0"/>
          <w:iCs/>
          <w:szCs w:val="28"/>
          <w:lang w:val="en-US" w:eastAsia="en-US"/>
        </w:rPr>
      </w:pPr>
      <w:r w:rsidRPr="009B2B79">
        <w:rPr>
          <w:rFonts w:eastAsiaTheme="minorHAnsi"/>
          <w:b w:val="0"/>
          <w:bCs/>
          <w:i w:val="0"/>
          <w:iCs/>
          <w:szCs w:val="28"/>
          <w:lang w:val="en-US" w:eastAsia="en-US"/>
        </w:rPr>
        <w:t>The International Classification of Anesthetic Risk - ASA.</w:t>
      </w:r>
    </w:p>
    <w:p w14:paraId="376BEFEF" w14:textId="77777777" w:rsidR="009B2B79" w:rsidRPr="009B2B79" w:rsidRDefault="009B2B79" w:rsidP="009B2B79">
      <w:pPr>
        <w:pStyle w:val="a3"/>
        <w:numPr>
          <w:ilvl w:val="0"/>
          <w:numId w:val="46"/>
        </w:numPr>
        <w:tabs>
          <w:tab w:val="left" w:pos="142"/>
        </w:tabs>
        <w:ind w:right="283"/>
        <w:jc w:val="left"/>
        <w:rPr>
          <w:rFonts w:eastAsiaTheme="minorHAnsi"/>
          <w:b w:val="0"/>
          <w:bCs/>
          <w:i w:val="0"/>
          <w:iCs/>
          <w:szCs w:val="28"/>
          <w:lang w:val="en-US" w:eastAsia="en-US"/>
        </w:rPr>
      </w:pPr>
      <w:r w:rsidRPr="009B2B79">
        <w:rPr>
          <w:rFonts w:eastAsiaTheme="minorHAnsi"/>
          <w:b w:val="0"/>
          <w:bCs/>
          <w:i w:val="0"/>
          <w:iCs/>
          <w:szCs w:val="28"/>
          <w:lang w:val="en-US" w:eastAsia="en-US"/>
        </w:rPr>
        <w:t>Assessment of the patient's functional status.</w:t>
      </w:r>
    </w:p>
    <w:p w14:paraId="42E07A4B" w14:textId="77777777" w:rsidR="009B2B79" w:rsidRPr="009B2B79" w:rsidRDefault="009B2B79" w:rsidP="009B2B79">
      <w:pPr>
        <w:pStyle w:val="a3"/>
        <w:numPr>
          <w:ilvl w:val="0"/>
          <w:numId w:val="46"/>
        </w:numPr>
        <w:tabs>
          <w:tab w:val="left" w:pos="142"/>
        </w:tabs>
        <w:ind w:right="283"/>
        <w:jc w:val="left"/>
        <w:rPr>
          <w:rFonts w:eastAsiaTheme="minorHAnsi"/>
          <w:b w:val="0"/>
          <w:bCs/>
          <w:i w:val="0"/>
          <w:iCs/>
          <w:szCs w:val="28"/>
          <w:lang w:val="en-US" w:eastAsia="en-US"/>
        </w:rPr>
      </w:pPr>
      <w:r w:rsidRPr="009B2B79">
        <w:rPr>
          <w:rFonts w:eastAsiaTheme="minorHAnsi"/>
          <w:b w:val="0"/>
          <w:bCs/>
          <w:i w:val="0"/>
          <w:iCs/>
          <w:szCs w:val="28"/>
          <w:lang w:val="en-US" w:eastAsia="en-US"/>
        </w:rPr>
        <w:t>Managing patient anxiety.</w:t>
      </w:r>
    </w:p>
    <w:p w14:paraId="38C05A40" w14:textId="77777777" w:rsidR="009B2B79" w:rsidRPr="009B2B79" w:rsidRDefault="009B2B79" w:rsidP="009B2B79">
      <w:pPr>
        <w:pStyle w:val="a3"/>
        <w:numPr>
          <w:ilvl w:val="0"/>
          <w:numId w:val="46"/>
        </w:numPr>
        <w:tabs>
          <w:tab w:val="left" w:pos="142"/>
        </w:tabs>
        <w:ind w:right="283"/>
        <w:jc w:val="left"/>
        <w:rPr>
          <w:rFonts w:eastAsiaTheme="minorHAnsi"/>
          <w:b w:val="0"/>
          <w:bCs/>
          <w:i w:val="0"/>
          <w:iCs/>
          <w:szCs w:val="28"/>
          <w:lang w:val="en-US" w:eastAsia="en-US"/>
        </w:rPr>
      </w:pPr>
      <w:r w:rsidRPr="009B2B79">
        <w:rPr>
          <w:rFonts w:eastAsiaTheme="minorHAnsi"/>
          <w:b w:val="0"/>
          <w:bCs/>
          <w:i w:val="0"/>
          <w:iCs/>
          <w:szCs w:val="28"/>
          <w:lang w:val="en-US" w:eastAsia="en-US"/>
        </w:rPr>
        <w:t>Laboratory tests and their interpretation.</w:t>
      </w:r>
    </w:p>
    <w:p w14:paraId="46531C45" w14:textId="77777777" w:rsidR="009B2B79" w:rsidRPr="009B2B79" w:rsidRDefault="009B2B79" w:rsidP="009B2B79">
      <w:pPr>
        <w:pStyle w:val="a3"/>
        <w:numPr>
          <w:ilvl w:val="0"/>
          <w:numId w:val="46"/>
        </w:numPr>
        <w:tabs>
          <w:tab w:val="left" w:pos="142"/>
        </w:tabs>
        <w:ind w:right="283"/>
        <w:jc w:val="left"/>
        <w:rPr>
          <w:rFonts w:eastAsiaTheme="minorHAnsi"/>
          <w:b w:val="0"/>
          <w:bCs/>
          <w:i w:val="0"/>
          <w:iCs/>
          <w:szCs w:val="28"/>
          <w:lang w:val="en-US" w:eastAsia="en-US"/>
        </w:rPr>
      </w:pPr>
      <w:r w:rsidRPr="009B2B79">
        <w:rPr>
          <w:rFonts w:eastAsiaTheme="minorHAnsi"/>
          <w:b w:val="0"/>
          <w:bCs/>
          <w:i w:val="0"/>
          <w:iCs/>
          <w:szCs w:val="28"/>
          <w:lang w:val="en-US" w:eastAsia="en-US"/>
        </w:rPr>
        <w:t>Risk factors for medical emergencies.</w:t>
      </w:r>
    </w:p>
    <w:p w14:paraId="4C1185F7" w14:textId="7D7066CB" w:rsidR="009054AA" w:rsidRDefault="009B2B79" w:rsidP="009B2B79">
      <w:pPr>
        <w:pStyle w:val="a3"/>
        <w:numPr>
          <w:ilvl w:val="0"/>
          <w:numId w:val="46"/>
        </w:numPr>
        <w:tabs>
          <w:tab w:val="left" w:pos="142"/>
        </w:tabs>
        <w:ind w:right="283"/>
        <w:jc w:val="left"/>
        <w:rPr>
          <w:szCs w:val="28"/>
          <w:u w:val="single"/>
        </w:rPr>
      </w:pPr>
      <w:r w:rsidRPr="009B2B79">
        <w:rPr>
          <w:rFonts w:eastAsiaTheme="minorHAnsi"/>
          <w:b w:val="0"/>
          <w:bCs/>
          <w:i w:val="0"/>
          <w:iCs/>
          <w:szCs w:val="28"/>
          <w:lang w:val="en-US" w:eastAsia="en-US"/>
        </w:rPr>
        <w:t>First aid kit: equipment, devices, and medications.</w:t>
      </w:r>
    </w:p>
    <w:p w14:paraId="4F44BA78" w14:textId="77777777" w:rsidR="009054AA" w:rsidRDefault="009054AA" w:rsidP="0053324B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7C4BAA93" w14:textId="66E649D9" w:rsidR="002F3F3A" w:rsidRDefault="009B2B79" w:rsidP="0053324B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Bibliography</w:t>
      </w:r>
    </w:p>
    <w:p w14:paraId="5C127721" w14:textId="77777777" w:rsidR="009054AA" w:rsidRDefault="009054AA" w:rsidP="0053324B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3E0973E0" w14:textId="1BACA185" w:rsidR="009054AA" w:rsidRPr="009054AA" w:rsidRDefault="009B2B79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Lecture materials</w:t>
      </w:r>
    </w:p>
    <w:p w14:paraId="266A21E8" w14:textId="77777777" w:rsidR="009054AA" w:rsidRPr="009054AA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bookmarkStart w:id="0" w:name="_Hlk155883034"/>
      <w:proofErr w:type="spellStart"/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>Băciuţ</w:t>
      </w:r>
      <w:proofErr w:type="spellEnd"/>
      <w:r w:rsidRPr="009054AA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 g.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Urgenţe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medico-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chirurgicale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stomatologie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.</w:t>
      </w:r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Cluj-Napoca: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Medicală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Universitar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>ă “Iuliu Haţieganu”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, 2002. </w:t>
      </w:r>
    </w:p>
    <w:p w14:paraId="50A37B46" w14:textId="77777777" w:rsidR="009054AA" w:rsidRPr="009054AA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Bucur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A.,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Cioacă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R. 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Urgenţe şi afecţiuni medicale în cabinetul stomatologic: note de curs. Bucureşti: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 xml:space="preserve"> Etna, 2004. </w:t>
      </w:r>
    </w:p>
    <w:p w14:paraId="2ABD1CE6" w14:textId="77777777" w:rsidR="009054AA" w:rsidRPr="009054AA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Voroneanu M., Bucur A., Vicol C., Dinescu N. Actualități privind riscul urgențelor medicale în cabinetul de medicină dentară. Iași: Editura PIM, 2007. </w:t>
      </w:r>
    </w:p>
    <w:p w14:paraId="12CCE4A3" w14:textId="77777777" w:rsidR="009054AA" w:rsidRPr="009054AA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Бобринская И. Г., Сохов С. Т., Анисимова Е. Н. Неотложные ситуации в стоматологии. Москва, 2017. </w:t>
      </w:r>
    </w:p>
    <w:p w14:paraId="596BFDFB" w14:textId="77777777" w:rsidR="009054AA" w:rsidRPr="009054AA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Панчишин М., Готь И., Масный З. Неотложные состояния в стоматологической практике. Львов: ГалДент, 2004.</w:t>
      </w:r>
    </w:p>
    <w:p w14:paraId="55830FEA" w14:textId="77777777" w:rsidR="009054AA" w:rsidRPr="009054AA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006650B" w14:textId="77777777" w:rsidR="009054AA" w:rsidRPr="009054AA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Munksgaard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, 2006.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05F1317" w14:textId="77777777" w:rsidR="009054AA" w:rsidRPr="009054AA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4A6C26C2" w14:textId="77777777" w:rsidR="009054AA" w:rsidRPr="009054AA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bookmarkEnd w:id="0"/>
    <w:p w14:paraId="01D937D0" w14:textId="77777777" w:rsidR="009054AA" w:rsidRPr="009054AA" w:rsidRDefault="009054AA" w:rsidP="009054AA">
      <w:pPr>
        <w:pStyle w:val="ad"/>
        <w:rPr>
          <w:rFonts w:ascii="Times New Roman" w:hAnsi="Times New Roman"/>
          <w:color w:val="000000" w:themeColor="text1"/>
          <w:lang w:val="en-US"/>
        </w:rPr>
      </w:pPr>
    </w:p>
    <w:p w14:paraId="053ED2A0" w14:textId="77777777" w:rsidR="009054AA" w:rsidRDefault="009054AA" w:rsidP="009054AA">
      <w:pPr>
        <w:pStyle w:val="ad"/>
        <w:rPr>
          <w:rFonts w:ascii="Times New Roman" w:hAnsi="Times New Roman"/>
          <w:color w:val="000000" w:themeColor="text1"/>
          <w:lang w:val="ro-RO"/>
        </w:rPr>
      </w:pPr>
    </w:p>
    <w:p w14:paraId="6F8B9516" w14:textId="7405EA0A" w:rsidR="009B2B79" w:rsidRDefault="009B2B79" w:rsidP="00F41E85">
      <w:pPr>
        <w:pStyle w:val="a3"/>
        <w:rPr>
          <w:i w:val="0"/>
          <w:szCs w:val="28"/>
        </w:rPr>
      </w:pPr>
    </w:p>
    <w:p w14:paraId="21F06FA1" w14:textId="77777777" w:rsidR="003260C2" w:rsidRDefault="003260C2" w:rsidP="00F41E85">
      <w:pPr>
        <w:pStyle w:val="a3"/>
        <w:rPr>
          <w:i w:val="0"/>
          <w:szCs w:val="28"/>
        </w:rPr>
      </w:pPr>
    </w:p>
    <w:p w14:paraId="6E111060" w14:textId="49A239AE" w:rsidR="00F41E85" w:rsidRPr="005E1621" w:rsidRDefault="009B2B79" w:rsidP="00F41E85">
      <w:pPr>
        <w:pStyle w:val="a3"/>
        <w:rPr>
          <w:i w:val="0"/>
          <w:szCs w:val="28"/>
        </w:rPr>
      </w:pPr>
      <w:r>
        <w:rPr>
          <w:i w:val="0"/>
          <w:szCs w:val="28"/>
        </w:rPr>
        <w:lastRenderedPageBreak/>
        <w:t>Teaching Guide</w:t>
      </w:r>
      <w:r w:rsidR="00F41E85" w:rsidRPr="005E1621">
        <w:rPr>
          <w:i w:val="0"/>
          <w:szCs w:val="28"/>
        </w:rPr>
        <w:t xml:space="preserve"> Nr. </w:t>
      </w:r>
      <w:r w:rsidR="00F41E85">
        <w:rPr>
          <w:i w:val="0"/>
          <w:szCs w:val="28"/>
        </w:rPr>
        <w:t>2</w:t>
      </w:r>
    </w:p>
    <w:p w14:paraId="5AFD760B" w14:textId="590A26E7" w:rsidR="009054AA" w:rsidRPr="005E1621" w:rsidRDefault="009B2B79" w:rsidP="009054AA">
      <w:pPr>
        <w:pStyle w:val="a3"/>
        <w:rPr>
          <w:i w:val="0"/>
          <w:szCs w:val="28"/>
        </w:rPr>
      </w:pPr>
      <w:r>
        <w:rPr>
          <w:i w:val="0"/>
          <w:szCs w:val="28"/>
        </w:rPr>
        <w:t>(year IV, semester VIII)</w:t>
      </w:r>
    </w:p>
    <w:p w14:paraId="768053BD" w14:textId="77777777" w:rsidR="00F41E85" w:rsidRPr="005E1621" w:rsidRDefault="00F41E85" w:rsidP="00F41E85">
      <w:pPr>
        <w:pStyle w:val="a3"/>
        <w:rPr>
          <w:i w:val="0"/>
          <w:szCs w:val="28"/>
        </w:rPr>
      </w:pPr>
    </w:p>
    <w:p w14:paraId="53E91C18" w14:textId="23044AD1" w:rsidR="00F41E85" w:rsidRPr="00EF5AA2" w:rsidRDefault="009B2B79" w:rsidP="00F41E85">
      <w:pPr>
        <w:pStyle w:val="a3"/>
        <w:ind w:left="-270" w:right="283"/>
        <w:rPr>
          <w:i w:val="0"/>
          <w:szCs w:val="28"/>
        </w:rPr>
      </w:pPr>
      <w:r>
        <w:rPr>
          <w:i w:val="0"/>
          <w:szCs w:val="28"/>
        </w:rPr>
        <w:t>Topic: Respiratory emergencies</w:t>
      </w:r>
      <w:r w:rsidR="00F41E85" w:rsidRPr="00EF5AA2">
        <w:rPr>
          <w:i w:val="0"/>
          <w:szCs w:val="28"/>
        </w:rPr>
        <w:t>.</w:t>
      </w:r>
    </w:p>
    <w:p w14:paraId="50E07F8C" w14:textId="3FA6B209" w:rsidR="00F41E85" w:rsidRDefault="00F41E85" w:rsidP="00F41E85">
      <w:pPr>
        <w:pStyle w:val="a3"/>
        <w:tabs>
          <w:tab w:val="left" w:pos="142"/>
        </w:tabs>
        <w:ind w:right="283"/>
        <w:jc w:val="left"/>
        <w:rPr>
          <w:i w:val="0"/>
          <w:szCs w:val="28"/>
          <w:lang w:val="en-US"/>
        </w:rPr>
      </w:pPr>
    </w:p>
    <w:p w14:paraId="4F89ED6F" w14:textId="7A8F1DAA" w:rsidR="00F41E85" w:rsidRPr="009B2B79" w:rsidRDefault="009B2B79" w:rsidP="00F41E85">
      <w:pPr>
        <w:pStyle w:val="a3"/>
        <w:tabs>
          <w:tab w:val="left" w:pos="142"/>
        </w:tabs>
        <w:ind w:left="-284" w:right="283"/>
        <w:jc w:val="both"/>
        <w:rPr>
          <w:b w:val="0"/>
          <w:bCs/>
          <w:i w:val="0"/>
          <w:szCs w:val="28"/>
        </w:rPr>
      </w:pPr>
      <w:r>
        <w:rPr>
          <w:i w:val="0"/>
          <w:szCs w:val="28"/>
          <w:lang w:val="en-US"/>
        </w:rPr>
        <w:t xml:space="preserve">Workplace: </w:t>
      </w:r>
      <w:r w:rsidRPr="009B2B79">
        <w:rPr>
          <w:b w:val="0"/>
          <w:bCs/>
          <w:i w:val="0"/>
          <w:szCs w:val="28"/>
          <w:lang w:val="en-US"/>
        </w:rPr>
        <w:t>Clinical Bases of the Department.</w:t>
      </w:r>
    </w:p>
    <w:p w14:paraId="65EE66FC" w14:textId="77777777" w:rsidR="00FE2785" w:rsidRDefault="00FE27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  <w:lang w:val="en-US"/>
        </w:rPr>
      </w:pPr>
      <w:r>
        <w:rPr>
          <w:i w:val="0"/>
          <w:szCs w:val="28"/>
        </w:rPr>
        <w:t xml:space="preserve">Purpose of the Work: </w:t>
      </w:r>
      <w:r w:rsidR="00F41E85" w:rsidRPr="005E1621">
        <w:rPr>
          <w:i w:val="0"/>
          <w:szCs w:val="28"/>
        </w:rPr>
        <w:t xml:space="preserve"> </w:t>
      </w:r>
      <w:r w:rsidRPr="00FE2785">
        <w:rPr>
          <w:b w:val="0"/>
          <w:i w:val="0"/>
          <w:szCs w:val="28"/>
          <w:lang w:val="en-US"/>
        </w:rPr>
        <w:t>To know the triggers and management of respiratory crises</w:t>
      </w:r>
    </w:p>
    <w:p w14:paraId="6EE58465" w14:textId="33307B13" w:rsidR="00F41E85" w:rsidRPr="003E4B02" w:rsidRDefault="00FE27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>
        <w:rPr>
          <w:i w:val="0"/>
          <w:szCs w:val="28"/>
          <w:lang w:val="en-US"/>
        </w:rPr>
        <w:t>Training Format and Duration: lecture and practical work, 225 minutes.</w:t>
      </w:r>
    </w:p>
    <w:p w14:paraId="52C3477A" w14:textId="77777777" w:rsidR="00F41E85" w:rsidRDefault="00F41E85" w:rsidP="004F7F3E">
      <w:pPr>
        <w:pStyle w:val="a3"/>
        <w:rPr>
          <w:szCs w:val="28"/>
        </w:rPr>
      </w:pPr>
    </w:p>
    <w:p w14:paraId="05236810" w14:textId="77777777" w:rsidR="00F12D9B" w:rsidRPr="004F7F3E" w:rsidRDefault="00F12D9B" w:rsidP="0053324B">
      <w:pPr>
        <w:pStyle w:val="a3"/>
        <w:tabs>
          <w:tab w:val="left" w:pos="142"/>
        </w:tabs>
        <w:ind w:left="-284" w:right="283"/>
        <w:jc w:val="both"/>
        <w:rPr>
          <w:szCs w:val="28"/>
        </w:rPr>
      </w:pPr>
    </w:p>
    <w:p w14:paraId="3A5BE7E2" w14:textId="7D875BE4" w:rsidR="004F7F3E" w:rsidRDefault="009B2B79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>
        <w:rPr>
          <w:szCs w:val="28"/>
          <w:u w:val="single"/>
        </w:rPr>
        <w:t>Control Questions</w:t>
      </w:r>
    </w:p>
    <w:p w14:paraId="05973ABA" w14:textId="77777777" w:rsidR="00D1515F" w:rsidRPr="0053324B" w:rsidRDefault="00D1515F" w:rsidP="0053324B">
      <w:pPr>
        <w:pStyle w:val="a3"/>
        <w:tabs>
          <w:tab w:val="left" w:pos="142"/>
        </w:tabs>
        <w:ind w:left="-284" w:right="283"/>
        <w:rPr>
          <w:b w:val="0"/>
          <w:i w:val="0"/>
          <w:szCs w:val="28"/>
          <w:u w:val="single"/>
        </w:rPr>
      </w:pPr>
    </w:p>
    <w:p w14:paraId="47FADD23" w14:textId="128FCE09" w:rsidR="00FE2785" w:rsidRPr="00FE2785" w:rsidRDefault="00FE2785" w:rsidP="00FE2785">
      <w:pPr>
        <w:pStyle w:val="a3"/>
        <w:numPr>
          <w:ilvl w:val="0"/>
          <w:numId w:val="47"/>
        </w:numPr>
        <w:tabs>
          <w:tab w:val="left" w:pos="142"/>
        </w:tabs>
        <w:ind w:right="283"/>
        <w:jc w:val="both"/>
        <w:rPr>
          <w:rFonts w:eastAsiaTheme="minorHAnsi"/>
          <w:b w:val="0"/>
          <w:i w:val="0"/>
          <w:szCs w:val="28"/>
          <w:lang w:eastAsia="en-US"/>
        </w:rPr>
      </w:pPr>
      <w:r w:rsidRPr="00FE2785">
        <w:rPr>
          <w:rFonts w:eastAsiaTheme="minorHAnsi"/>
          <w:b w:val="0"/>
          <w:i w:val="0"/>
          <w:szCs w:val="28"/>
          <w:lang w:eastAsia="en-US"/>
        </w:rPr>
        <w:t>Bronchial asthma crisis: etiology, clinical picture, treatment</w:t>
      </w:r>
      <w:r w:rsidR="00941DA1">
        <w:rPr>
          <w:rFonts w:eastAsiaTheme="minorHAnsi"/>
          <w:b w:val="0"/>
          <w:i w:val="0"/>
          <w:szCs w:val="28"/>
          <w:lang w:eastAsia="en-US"/>
        </w:rPr>
        <w:t>, prophylaxis</w:t>
      </w:r>
      <w:r w:rsidRPr="00FE2785">
        <w:rPr>
          <w:rFonts w:eastAsiaTheme="minorHAnsi"/>
          <w:b w:val="0"/>
          <w:i w:val="0"/>
          <w:szCs w:val="28"/>
          <w:lang w:eastAsia="en-US"/>
        </w:rPr>
        <w:t>.</w:t>
      </w:r>
    </w:p>
    <w:p w14:paraId="7E025EA1" w14:textId="0B4655C6" w:rsidR="00FE2785" w:rsidRPr="00FE2785" w:rsidRDefault="00941DA1" w:rsidP="00941DA1">
      <w:pPr>
        <w:pStyle w:val="a3"/>
        <w:numPr>
          <w:ilvl w:val="0"/>
          <w:numId w:val="47"/>
        </w:numPr>
        <w:tabs>
          <w:tab w:val="left" w:pos="142"/>
        </w:tabs>
        <w:ind w:right="283"/>
        <w:jc w:val="both"/>
        <w:rPr>
          <w:rFonts w:eastAsiaTheme="minorHAnsi"/>
          <w:b w:val="0"/>
          <w:i w:val="0"/>
          <w:szCs w:val="28"/>
          <w:lang w:eastAsia="en-US"/>
        </w:rPr>
      </w:pPr>
      <w:r w:rsidRPr="00941DA1">
        <w:rPr>
          <w:rFonts w:eastAsiaTheme="minorHAnsi"/>
          <w:b w:val="0"/>
          <w:i w:val="0"/>
          <w:szCs w:val="28"/>
          <w:lang w:eastAsia="en-US"/>
        </w:rPr>
        <w:t xml:space="preserve">Evaluation of the </w:t>
      </w:r>
      <w:r>
        <w:rPr>
          <w:rFonts w:eastAsiaTheme="minorHAnsi"/>
          <w:b w:val="0"/>
          <w:i w:val="0"/>
          <w:szCs w:val="28"/>
          <w:lang w:eastAsia="en-US"/>
        </w:rPr>
        <w:t>asthmatic patient in everyday medical p</w:t>
      </w:r>
      <w:r w:rsidRPr="00941DA1">
        <w:rPr>
          <w:rFonts w:eastAsiaTheme="minorHAnsi"/>
          <w:b w:val="0"/>
          <w:i w:val="0"/>
          <w:szCs w:val="28"/>
          <w:lang w:eastAsia="en-US"/>
        </w:rPr>
        <w:t>ractice</w:t>
      </w:r>
      <w:r w:rsidR="00FE2785" w:rsidRPr="00FE2785">
        <w:rPr>
          <w:rFonts w:eastAsiaTheme="minorHAnsi"/>
          <w:b w:val="0"/>
          <w:i w:val="0"/>
          <w:szCs w:val="28"/>
          <w:lang w:eastAsia="en-US"/>
        </w:rPr>
        <w:t>.</w:t>
      </w:r>
    </w:p>
    <w:p w14:paraId="3BF53B4D" w14:textId="6DCC9166" w:rsidR="00FE2785" w:rsidRPr="00FE2785" w:rsidRDefault="00941DA1" w:rsidP="00941DA1">
      <w:pPr>
        <w:pStyle w:val="a3"/>
        <w:numPr>
          <w:ilvl w:val="0"/>
          <w:numId w:val="47"/>
        </w:numPr>
        <w:tabs>
          <w:tab w:val="left" w:pos="142"/>
        </w:tabs>
        <w:ind w:right="283"/>
        <w:jc w:val="both"/>
        <w:rPr>
          <w:rFonts w:eastAsiaTheme="minorHAnsi"/>
          <w:b w:val="0"/>
          <w:i w:val="0"/>
          <w:szCs w:val="28"/>
          <w:lang w:eastAsia="en-US"/>
        </w:rPr>
      </w:pPr>
      <w:r>
        <w:rPr>
          <w:rFonts w:eastAsiaTheme="minorHAnsi"/>
          <w:b w:val="0"/>
          <w:i w:val="0"/>
          <w:szCs w:val="28"/>
          <w:lang w:eastAsia="en-US"/>
        </w:rPr>
        <w:t>Acute respiratory failure: definition, e</w:t>
      </w:r>
      <w:r w:rsidRPr="00941DA1">
        <w:rPr>
          <w:rFonts w:eastAsiaTheme="minorHAnsi"/>
          <w:b w:val="0"/>
          <w:i w:val="0"/>
          <w:szCs w:val="28"/>
          <w:lang w:eastAsia="en-US"/>
        </w:rPr>
        <w:t>tiology</w:t>
      </w:r>
      <w:r w:rsidR="00FE2785" w:rsidRPr="00FE2785">
        <w:rPr>
          <w:rFonts w:eastAsiaTheme="minorHAnsi"/>
          <w:b w:val="0"/>
          <w:i w:val="0"/>
          <w:szCs w:val="28"/>
          <w:lang w:eastAsia="en-US"/>
        </w:rPr>
        <w:t>.</w:t>
      </w:r>
    </w:p>
    <w:p w14:paraId="49F0D9B4" w14:textId="5AEF9BDE" w:rsidR="00FE2785" w:rsidRPr="00FE2785" w:rsidRDefault="00941DA1" w:rsidP="00941DA1">
      <w:pPr>
        <w:pStyle w:val="a3"/>
        <w:numPr>
          <w:ilvl w:val="0"/>
          <w:numId w:val="47"/>
        </w:numPr>
        <w:tabs>
          <w:tab w:val="left" w:pos="142"/>
        </w:tabs>
        <w:ind w:right="283"/>
        <w:jc w:val="both"/>
        <w:rPr>
          <w:rFonts w:eastAsiaTheme="minorHAnsi"/>
          <w:b w:val="0"/>
          <w:i w:val="0"/>
          <w:szCs w:val="28"/>
          <w:lang w:eastAsia="en-US"/>
        </w:rPr>
      </w:pPr>
      <w:r>
        <w:rPr>
          <w:rFonts w:eastAsiaTheme="minorHAnsi"/>
          <w:b w:val="0"/>
          <w:i w:val="0"/>
          <w:szCs w:val="28"/>
          <w:lang w:eastAsia="en-US"/>
        </w:rPr>
        <w:t>Clinical presentation of airway o</w:t>
      </w:r>
      <w:r w:rsidRPr="00941DA1">
        <w:rPr>
          <w:rFonts w:eastAsiaTheme="minorHAnsi"/>
          <w:b w:val="0"/>
          <w:i w:val="0"/>
          <w:szCs w:val="28"/>
          <w:lang w:eastAsia="en-US"/>
        </w:rPr>
        <w:t>bstruction</w:t>
      </w:r>
      <w:r w:rsidR="00FE2785" w:rsidRPr="00FE2785">
        <w:rPr>
          <w:rFonts w:eastAsiaTheme="minorHAnsi"/>
          <w:b w:val="0"/>
          <w:i w:val="0"/>
          <w:szCs w:val="28"/>
          <w:lang w:eastAsia="en-US"/>
        </w:rPr>
        <w:t>.</w:t>
      </w:r>
    </w:p>
    <w:p w14:paraId="37DCBB56" w14:textId="7D9D07E4" w:rsidR="00FE2785" w:rsidRPr="00FE2785" w:rsidRDefault="00941DA1" w:rsidP="00941DA1">
      <w:pPr>
        <w:pStyle w:val="a3"/>
        <w:numPr>
          <w:ilvl w:val="0"/>
          <w:numId w:val="47"/>
        </w:numPr>
        <w:tabs>
          <w:tab w:val="left" w:pos="142"/>
        </w:tabs>
        <w:ind w:right="283"/>
        <w:jc w:val="both"/>
        <w:rPr>
          <w:rFonts w:eastAsiaTheme="minorHAnsi"/>
          <w:b w:val="0"/>
          <w:i w:val="0"/>
          <w:szCs w:val="28"/>
          <w:lang w:eastAsia="en-US"/>
        </w:rPr>
      </w:pPr>
      <w:r>
        <w:rPr>
          <w:rFonts w:eastAsiaTheme="minorHAnsi"/>
          <w:b w:val="0"/>
          <w:i w:val="0"/>
          <w:szCs w:val="28"/>
          <w:lang w:eastAsia="en-US"/>
        </w:rPr>
        <w:t>Medical assistance in airway o</w:t>
      </w:r>
      <w:r w:rsidRPr="00941DA1">
        <w:rPr>
          <w:rFonts w:eastAsiaTheme="minorHAnsi"/>
          <w:b w:val="0"/>
          <w:i w:val="0"/>
          <w:szCs w:val="28"/>
          <w:lang w:eastAsia="en-US"/>
        </w:rPr>
        <w:t>bstruction</w:t>
      </w:r>
      <w:r w:rsidR="00FE2785" w:rsidRPr="00FE2785">
        <w:rPr>
          <w:rFonts w:eastAsiaTheme="minorHAnsi"/>
          <w:b w:val="0"/>
          <w:i w:val="0"/>
          <w:szCs w:val="28"/>
          <w:lang w:eastAsia="en-US"/>
        </w:rPr>
        <w:t>.</w:t>
      </w:r>
    </w:p>
    <w:p w14:paraId="3BD23FC9" w14:textId="739A52D2" w:rsidR="00EF5AA2" w:rsidRDefault="00EF5AA2" w:rsidP="00112AAE">
      <w:pPr>
        <w:pStyle w:val="a3"/>
        <w:tabs>
          <w:tab w:val="left" w:pos="142"/>
        </w:tabs>
        <w:ind w:left="-284" w:right="283"/>
        <w:rPr>
          <w:rFonts w:eastAsiaTheme="minorHAnsi"/>
          <w:b w:val="0"/>
          <w:i w:val="0"/>
          <w:szCs w:val="28"/>
          <w:lang w:eastAsia="en-US"/>
        </w:rPr>
      </w:pPr>
    </w:p>
    <w:p w14:paraId="026839BB" w14:textId="77777777" w:rsidR="00941DA1" w:rsidRDefault="00941DA1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70BC5726" w14:textId="442A7396" w:rsidR="00112AAE" w:rsidRDefault="009B2B79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Bibliography</w:t>
      </w:r>
    </w:p>
    <w:p w14:paraId="66573D29" w14:textId="77777777" w:rsidR="00EF5AA2" w:rsidRDefault="00EF5AA2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2D7978D7" w14:textId="6DA98852" w:rsidR="00112AAE" w:rsidRPr="009054AA" w:rsidRDefault="009B2B79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Lecture materials</w:t>
      </w:r>
    </w:p>
    <w:p w14:paraId="281DA587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proofErr w:type="spellStart"/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>Băciuţ</w:t>
      </w:r>
      <w:proofErr w:type="spellEnd"/>
      <w:r w:rsidRPr="009054AA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 g.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Urgenţe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medico-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chirurgicale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stomatologie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.</w:t>
      </w:r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Cluj-Napoca: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Medicală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Universitar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>ă “Iuliu Haţieganu”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, 2002. </w:t>
      </w:r>
    </w:p>
    <w:p w14:paraId="1463E238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Bucur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A.,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Cioacă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R. 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Urgenţe şi afecţiuni medicale în cabinetul stomatologic: note de curs. Bucureşti: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 xml:space="preserve"> Etna, 2004. </w:t>
      </w:r>
    </w:p>
    <w:p w14:paraId="56EA3E55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Voroneanu M., Bucur A., Vicol C., Dinescu N. Actualități privind riscul urgențelor medicale în cabinetul de medicină dentară. Iași: Editura PIM, 2007. </w:t>
      </w:r>
    </w:p>
    <w:p w14:paraId="7366215C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Бобринская И. Г., Сохов С. Т., Анисимова Е. Н. Неотложные ситуации в стоматологии. Москва, 2017. </w:t>
      </w:r>
    </w:p>
    <w:p w14:paraId="301AC880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Панчишин М., Готь И., Масный З. Неотложные состояния в стоматологической практике. Львов: ГалДент, 2004.</w:t>
      </w:r>
    </w:p>
    <w:p w14:paraId="0E8A9691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5BEF7C3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Munksgaard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, 2006.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A33F1CC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75CFDF9F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0B482361" w14:textId="47BFE73A" w:rsidR="00FD1EC1" w:rsidRDefault="00FD1EC1" w:rsidP="00FD1EC1">
      <w:pPr>
        <w:pStyle w:val="a3"/>
        <w:jc w:val="left"/>
        <w:rPr>
          <w:szCs w:val="28"/>
          <w:lang w:val="en-US"/>
        </w:rPr>
      </w:pPr>
    </w:p>
    <w:p w14:paraId="37D75784" w14:textId="77777777" w:rsidR="00FD1EC1" w:rsidRDefault="00FD1EC1" w:rsidP="00F12D9B">
      <w:pPr>
        <w:pStyle w:val="a3"/>
        <w:rPr>
          <w:szCs w:val="28"/>
          <w:lang w:val="en-US"/>
        </w:rPr>
      </w:pPr>
    </w:p>
    <w:p w14:paraId="59F3E8F4" w14:textId="6885A4F4" w:rsidR="003441AA" w:rsidRDefault="003441AA" w:rsidP="00F12D9B">
      <w:pPr>
        <w:pStyle w:val="a3"/>
        <w:rPr>
          <w:szCs w:val="28"/>
          <w:lang w:val="en-US"/>
        </w:rPr>
      </w:pPr>
    </w:p>
    <w:p w14:paraId="6A161482" w14:textId="77777777" w:rsidR="003260C2" w:rsidRDefault="003260C2" w:rsidP="00F12D9B">
      <w:pPr>
        <w:pStyle w:val="a3"/>
        <w:rPr>
          <w:szCs w:val="28"/>
          <w:lang w:val="en-US"/>
        </w:rPr>
      </w:pPr>
    </w:p>
    <w:p w14:paraId="04708210" w14:textId="77777777" w:rsidR="00352711" w:rsidRDefault="00352711" w:rsidP="00F12D9B">
      <w:pPr>
        <w:pStyle w:val="a3"/>
        <w:rPr>
          <w:szCs w:val="28"/>
          <w:lang w:val="en-US"/>
        </w:rPr>
      </w:pPr>
    </w:p>
    <w:p w14:paraId="474EAFB3" w14:textId="20A438BD" w:rsidR="00F41E85" w:rsidRPr="005E1621" w:rsidRDefault="009B2B79" w:rsidP="00F41E85">
      <w:pPr>
        <w:pStyle w:val="a3"/>
        <w:rPr>
          <w:i w:val="0"/>
          <w:szCs w:val="28"/>
        </w:rPr>
      </w:pPr>
      <w:r>
        <w:rPr>
          <w:i w:val="0"/>
          <w:szCs w:val="28"/>
        </w:rPr>
        <w:lastRenderedPageBreak/>
        <w:t>Teaching Guide</w:t>
      </w:r>
      <w:r w:rsidR="00F41E85" w:rsidRPr="005E1621">
        <w:rPr>
          <w:i w:val="0"/>
          <w:szCs w:val="28"/>
        </w:rPr>
        <w:t xml:space="preserve"> Nr. </w:t>
      </w:r>
      <w:r w:rsidR="00F41E85">
        <w:rPr>
          <w:i w:val="0"/>
          <w:szCs w:val="28"/>
        </w:rPr>
        <w:t>3</w:t>
      </w:r>
    </w:p>
    <w:p w14:paraId="48A668D9" w14:textId="4A7679DC" w:rsidR="009054AA" w:rsidRPr="005E1621" w:rsidRDefault="009B2B79" w:rsidP="009054AA">
      <w:pPr>
        <w:pStyle w:val="a3"/>
        <w:rPr>
          <w:i w:val="0"/>
          <w:szCs w:val="28"/>
        </w:rPr>
      </w:pPr>
      <w:r>
        <w:rPr>
          <w:i w:val="0"/>
          <w:szCs w:val="28"/>
        </w:rPr>
        <w:t>(year IV, semester VIII)</w:t>
      </w:r>
    </w:p>
    <w:p w14:paraId="7EB2D4FE" w14:textId="77777777" w:rsidR="00F41E85" w:rsidRPr="005E1621" w:rsidRDefault="00F41E85" w:rsidP="00F41E85">
      <w:pPr>
        <w:pStyle w:val="a3"/>
        <w:rPr>
          <w:i w:val="0"/>
          <w:szCs w:val="28"/>
        </w:rPr>
      </w:pPr>
    </w:p>
    <w:p w14:paraId="3DD5DF9F" w14:textId="5D9B0427" w:rsidR="00F41E85" w:rsidRDefault="00FE2785" w:rsidP="00F41E85">
      <w:pPr>
        <w:pStyle w:val="a3"/>
        <w:ind w:left="-270" w:right="283"/>
        <w:rPr>
          <w:i w:val="0"/>
          <w:szCs w:val="28"/>
        </w:rPr>
      </w:pPr>
      <w:r w:rsidRPr="00FE2785">
        <w:rPr>
          <w:i w:val="0"/>
          <w:szCs w:val="28"/>
        </w:rPr>
        <w:t>Topic: Cardiovascular Emergency.</w:t>
      </w:r>
    </w:p>
    <w:p w14:paraId="269FCD5D" w14:textId="77777777" w:rsidR="00FE2785" w:rsidRDefault="00FE2785" w:rsidP="00F41E85">
      <w:pPr>
        <w:pStyle w:val="a3"/>
        <w:ind w:left="-270" w:right="283"/>
        <w:rPr>
          <w:i w:val="0"/>
          <w:szCs w:val="28"/>
          <w:lang w:val="en-US"/>
        </w:rPr>
      </w:pPr>
    </w:p>
    <w:p w14:paraId="50F09BD8" w14:textId="344464FA" w:rsidR="00F41E85" w:rsidRPr="00FE2785" w:rsidRDefault="009B2B79" w:rsidP="00F41E85">
      <w:pPr>
        <w:pStyle w:val="a3"/>
        <w:tabs>
          <w:tab w:val="left" w:pos="142"/>
        </w:tabs>
        <w:ind w:left="-284" w:right="283"/>
        <w:jc w:val="both"/>
        <w:rPr>
          <w:b w:val="0"/>
          <w:bCs/>
          <w:i w:val="0"/>
          <w:szCs w:val="28"/>
        </w:rPr>
      </w:pPr>
      <w:r>
        <w:rPr>
          <w:i w:val="0"/>
          <w:szCs w:val="28"/>
          <w:lang w:val="en-US"/>
        </w:rPr>
        <w:t xml:space="preserve">Workplace: </w:t>
      </w:r>
      <w:r w:rsidRPr="00FE2785">
        <w:rPr>
          <w:b w:val="0"/>
          <w:bCs/>
          <w:i w:val="0"/>
          <w:szCs w:val="28"/>
          <w:lang w:val="en-US"/>
        </w:rPr>
        <w:t>Clinical Bases of the Department.</w:t>
      </w:r>
    </w:p>
    <w:p w14:paraId="326CA022" w14:textId="77777777" w:rsidR="00FE2785" w:rsidRDefault="00FE27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  <w:lang w:val="en-US"/>
        </w:rPr>
      </w:pPr>
      <w:r>
        <w:rPr>
          <w:i w:val="0"/>
          <w:szCs w:val="28"/>
        </w:rPr>
        <w:t xml:space="preserve">Purpose of the Work: </w:t>
      </w:r>
      <w:r w:rsidR="00F41E85" w:rsidRPr="005E1621">
        <w:rPr>
          <w:i w:val="0"/>
          <w:szCs w:val="28"/>
        </w:rPr>
        <w:t xml:space="preserve"> </w:t>
      </w:r>
      <w:r w:rsidRPr="00FE2785">
        <w:rPr>
          <w:b w:val="0"/>
          <w:i w:val="0"/>
          <w:szCs w:val="28"/>
          <w:lang w:val="en-US"/>
        </w:rPr>
        <w:t>To know the triggering factors and management of cardiovascular emergencies.</w:t>
      </w:r>
    </w:p>
    <w:p w14:paraId="07E65414" w14:textId="09A5A30B" w:rsidR="00F41E85" w:rsidRPr="003E4B02" w:rsidRDefault="00FE27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>
        <w:rPr>
          <w:i w:val="0"/>
          <w:szCs w:val="28"/>
        </w:rPr>
        <w:t xml:space="preserve">Training Format and Duration: </w:t>
      </w:r>
      <w:r w:rsidRPr="00FE2785">
        <w:rPr>
          <w:b w:val="0"/>
          <w:bCs/>
          <w:i w:val="0"/>
          <w:szCs w:val="28"/>
        </w:rPr>
        <w:t>lecture and practical work, 225 minutes.</w:t>
      </w:r>
    </w:p>
    <w:p w14:paraId="7CCB4197" w14:textId="77777777" w:rsidR="00F41E85" w:rsidRDefault="00F41E85" w:rsidP="00F12D9B">
      <w:pPr>
        <w:pStyle w:val="a3"/>
        <w:rPr>
          <w:szCs w:val="28"/>
        </w:rPr>
      </w:pPr>
    </w:p>
    <w:p w14:paraId="67989A9D" w14:textId="6001FFE4" w:rsidR="00F12D9B" w:rsidRDefault="009B2B79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>
        <w:rPr>
          <w:szCs w:val="28"/>
          <w:u w:val="single"/>
        </w:rPr>
        <w:t>Control Questions</w:t>
      </w:r>
    </w:p>
    <w:p w14:paraId="15B4A413" w14:textId="77777777" w:rsidR="00D1515F" w:rsidRPr="0053324B" w:rsidRDefault="00D1515F" w:rsidP="0053324B">
      <w:pPr>
        <w:pStyle w:val="a3"/>
        <w:tabs>
          <w:tab w:val="left" w:pos="142"/>
        </w:tabs>
        <w:ind w:left="-284" w:right="283"/>
        <w:rPr>
          <w:szCs w:val="28"/>
          <w:u w:val="single"/>
          <w:lang w:val="en-US"/>
        </w:rPr>
      </w:pPr>
    </w:p>
    <w:p w14:paraId="6F631A62" w14:textId="5D82D524" w:rsidR="00941DA1" w:rsidRPr="00941DA1" w:rsidRDefault="00941DA1" w:rsidP="00941DA1">
      <w:pPr>
        <w:pStyle w:val="a3"/>
        <w:numPr>
          <w:ilvl w:val="0"/>
          <w:numId w:val="48"/>
        </w:numPr>
        <w:tabs>
          <w:tab w:val="left" w:pos="142"/>
        </w:tabs>
        <w:ind w:right="283"/>
        <w:jc w:val="both"/>
        <w:rPr>
          <w:rFonts w:eastAsiaTheme="minorHAnsi"/>
          <w:b w:val="0"/>
          <w:i w:val="0"/>
          <w:color w:val="000000" w:themeColor="text1"/>
          <w:szCs w:val="28"/>
          <w:lang w:eastAsia="en-US"/>
        </w:rPr>
      </w:pPr>
      <w:r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Angina pectoris attack: definition, etiology, cli</w:t>
      </w:r>
      <w:r w:rsidR="00903DFD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nical presentation, treatment, p</w:t>
      </w:r>
      <w:r w:rsidRPr="00941DA1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rophylaxis</w:t>
      </w:r>
    </w:p>
    <w:p w14:paraId="47F81045" w14:textId="5520655B" w:rsidR="00941DA1" w:rsidRPr="00941DA1" w:rsidRDefault="00903DFD" w:rsidP="00941DA1">
      <w:pPr>
        <w:pStyle w:val="a3"/>
        <w:numPr>
          <w:ilvl w:val="0"/>
          <w:numId w:val="48"/>
        </w:numPr>
        <w:tabs>
          <w:tab w:val="left" w:pos="142"/>
        </w:tabs>
        <w:ind w:right="283"/>
        <w:jc w:val="both"/>
        <w:rPr>
          <w:rFonts w:eastAsiaTheme="minorHAnsi"/>
          <w:b w:val="0"/>
          <w:i w:val="0"/>
          <w:color w:val="000000" w:themeColor="text1"/>
          <w:szCs w:val="28"/>
          <w:lang w:eastAsia="en-US"/>
        </w:rPr>
      </w:pPr>
      <w:r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Acute myocardial infarction: definition, etiology, clinical presentation, treatment, p</w:t>
      </w:r>
      <w:bookmarkStart w:id="1" w:name="_GoBack"/>
      <w:bookmarkEnd w:id="1"/>
      <w:r w:rsidR="00941DA1" w:rsidRPr="00941DA1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rophylaxis</w:t>
      </w:r>
    </w:p>
    <w:p w14:paraId="12950BD9" w14:textId="35C8489B" w:rsidR="00941DA1" w:rsidRPr="00941DA1" w:rsidRDefault="00941DA1" w:rsidP="00941DA1">
      <w:pPr>
        <w:pStyle w:val="a3"/>
        <w:numPr>
          <w:ilvl w:val="0"/>
          <w:numId w:val="48"/>
        </w:numPr>
        <w:tabs>
          <w:tab w:val="left" w:pos="142"/>
        </w:tabs>
        <w:ind w:right="283"/>
        <w:jc w:val="both"/>
        <w:rPr>
          <w:rFonts w:eastAsiaTheme="minorHAnsi"/>
          <w:b w:val="0"/>
          <w:i w:val="0"/>
          <w:color w:val="000000" w:themeColor="text1"/>
          <w:szCs w:val="28"/>
          <w:lang w:eastAsia="en-US"/>
        </w:rPr>
      </w:pPr>
      <w:r w:rsidRPr="00941DA1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Arterial Hypertension: Definition, Classification, Etiology, Clinical Presentation, Treatment, Prophylaxis</w:t>
      </w:r>
    </w:p>
    <w:p w14:paraId="7AF44311" w14:textId="37F1A60A" w:rsidR="00941DA1" w:rsidRPr="00941DA1" w:rsidRDefault="00941DA1" w:rsidP="00941DA1">
      <w:pPr>
        <w:pStyle w:val="a3"/>
        <w:numPr>
          <w:ilvl w:val="0"/>
          <w:numId w:val="48"/>
        </w:numPr>
        <w:tabs>
          <w:tab w:val="left" w:pos="142"/>
        </w:tabs>
        <w:ind w:right="283"/>
        <w:jc w:val="both"/>
        <w:rPr>
          <w:rFonts w:eastAsiaTheme="minorHAnsi"/>
          <w:b w:val="0"/>
          <w:i w:val="0"/>
          <w:color w:val="000000" w:themeColor="text1"/>
          <w:szCs w:val="28"/>
          <w:lang w:eastAsia="en-US"/>
        </w:rPr>
      </w:pPr>
      <w:r w:rsidRPr="00941DA1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Syncope: Definition, Classification, Etiology, Clinical Presentation, Treatment, Prophylaxis</w:t>
      </w:r>
    </w:p>
    <w:p w14:paraId="79D4AEE9" w14:textId="55CCF4AB" w:rsidR="00C35CFD" w:rsidRDefault="00941DA1" w:rsidP="00941DA1">
      <w:pPr>
        <w:pStyle w:val="a3"/>
        <w:numPr>
          <w:ilvl w:val="0"/>
          <w:numId w:val="48"/>
        </w:numPr>
        <w:tabs>
          <w:tab w:val="left" w:pos="142"/>
        </w:tabs>
        <w:ind w:right="283"/>
        <w:jc w:val="both"/>
        <w:rPr>
          <w:b w:val="0"/>
          <w:i w:val="0"/>
          <w:sz w:val="24"/>
          <w:szCs w:val="24"/>
        </w:rPr>
      </w:pPr>
      <w:r w:rsidRPr="00941DA1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Cardiac Rhythm Disorders (Arrhythmias): Definition, Classification, Etiology, Clinical Presentation, Treatment</w:t>
      </w:r>
    </w:p>
    <w:p w14:paraId="4CD3EB27" w14:textId="77777777" w:rsidR="00FE2785" w:rsidRDefault="00FE2785" w:rsidP="00941DA1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 w:val="24"/>
          <w:szCs w:val="24"/>
        </w:rPr>
      </w:pPr>
    </w:p>
    <w:p w14:paraId="3275B3F6" w14:textId="77777777" w:rsidR="003260C2" w:rsidRDefault="003260C2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151B66B9" w14:textId="5C89EDD4" w:rsidR="00112AAE" w:rsidRDefault="009B2B79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Bibliography</w:t>
      </w:r>
    </w:p>
    <w:p w14:paraId="6F4729FC" w14:textId="77777777" w:rsidR="00C35CFD" w:rsidRDefault="00C35CFD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63BD0E8F" w14:textId="6ED35991" w:rsidR="00112AAE" w:rsidRPr="009054AA" w:rsidRDefault="009B2B79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Lecture materials</w:t>
      </w:r>
    </w:p>
    <w:p w14:paraId="66E465CE" w14:textId="77777777" w:rsidR="00112AAE" w:rsidRPr="009054A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proofErr w:type="spellStart"/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>Băciuţ</w:t>
      </w:r>
      <w:proofErr w:type="spellEnd"/>
      <w:r w:rsidRPr="009054AA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 g.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Urgenţe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medico-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chirurgicale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stomatologie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.</w:t>
      </w:r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Cluj-Napoca: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Medicală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Universitar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>ă “Iuliu Haţieganu”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, 2002. </w:t>
      </w:r>
    </w:p>
    <w:p w14:paraId="63227237" w14:textId="77777777" w:rsidR="00112AAE" w:rsidRPr="009054A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Bucur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A.,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Cioacă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R. 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Urgenţe şi afecţiuni medicale în cabinetul stomatologic: note de curs. Bucureşti: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 xml:space="preserve"> Etna, 2004. </w:t>
      </w:r>
    </w:p>
    <w:p w14:paraId="3B8494C7" w14:textId="77777777" w:rsidR="00112AAE" w:rsidRPr="009054A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Voroneanu M., Bucur A., Vicol C., Dinescu N. Actualități privind riscul urgențelor medicale în cabinetul de medicină dentară. Iași: Editura PIM, 2007. </w:t>
      </w:r>
    </w:p>
    <w:p w14:paraId="684C663D" w14:textId="77777777" w:rsidR="00112AAE" w:rsidRPr="009054A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Бобринская И. Г., Сохов С. Т., Анисимова Е. Н. Неотложные ситуации в стоматологии. Москва, 2017. </w:t>
      </w:r>
    </w:p>
    <w:p w14:paraId="55FB2B18" w14:textId="77777777" w:rsidR="00112AAE" w:rsidRPr="009054A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Панчишин М., Готь И., Масный З. Неотложные состояния в стоматологической практике. Львов: ГалДент, 2004.</w:t>
      </w:r>
    </w:p>
    <w:p w14:paraId="1FB11801" w14:textId="77777777" w:rsidR="00112AAE" w:rsidRPr="009054A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7F2A17F" w14:textId="77777777" w:rsidR="00112AAE" w:rsidRPr="009054A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Munksgaard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, 2006.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22A7BBF" w14:textId="77777777" w:rsidR="00112AAE" w:rsidRPr="009054A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12DA3CD6" w14:textId="77777777" w:rsidR="00112AAE" w:rsidRPr="009054A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0241A4CA" w14:textId="77777777" w:rsidR="00994957" w:rsidRDefault="00994957" w:rsidP="00994957">
      <w:pPr>
        <w:pStyle w:val="ad"/>
        <w:tabs>
          <w:tab w:val="left" w:pos="142"/>
          <w:tab w:val="left" w:pos="270"/>
        </w:tabs>
        <w:ind w:left="90" w:right="283"/>
        <w:jc w:val="both"/>
        <w:rPr>
          <w:rFonts w:ascii="Times New Roman" w:hAnsi="Times New Roman"/>
          <w:sz w:val="24"/>
          <w:lang w:val="en-US"/>
        </w:rPr>
      </w:pPr>
    </w:p>
    <w:p w14:paraId="2957B3C5" w14:textId="37F9C14F" w:rsidR="00F41E85" w:rsidRPr="005E1621" w:rsidRDefault="009B2B79" w:rsidP="00F41E85">
      <w:pPr>
        <w:pStyle w:val="a3"/>
        <w:rPr>
          <w:i w:val="0"/>
          <w:szCs w:val="28"/>
        </w:rPr>
      </w:pPr>
      <w:r>
        <w:rPr>
          <w:i w:val="0"/>
          <w:szCs w:val="28"/>
        </w:rPr>
        <w:lastRenderedPageBreak/>
        <w:t>Teaching Guide</w:t>
      </w:r>
      <w:r w:rsidR="00F41E85" w:rsidRPr="005E1621">
        <w:rPr>
          <w:i w:val="0"/>
          <w:szCs w:val="28"/>
        </w:rPr>
        <w:t xml:space="preserve"> Nr. </w:t>
      </w:r>
      <w:r w:rsidR="00F41E85">
        <w:rPr>
          <w:i w:val="0"/>
          <w:szCs w:val="28"/>
        </w:rPr>
        <w:t>4</w:t>
      </w:r>
    </w:p>
    <w:p w14:paraId="33113967" w14:textId="7F0C230A" w:rsidR="009054AA" w:rsidRPr="005E1621" w:rsidRDefault="009B2B79" w:rsidP="009054AA">
      <w:pPr>
        <w:pStyle w:val="a3"/>
        <w:rPr>
          <w:i w:val="0"/>
          <w:szCs w:val="28"/>
        </w:rPr>
      </w:pPr>
      <w:r>
        <w:rPr>
          <w:i w:val="0"/>
          <w:szCs w:val="28"/>
        </w:rPr>
        <w:t>(year IV, semester VIII)</w:t>
      </w:r>
    </w:p>
    <w:p w14:paraId="777603CF" w14:textId="77777777" w:rsidR="00FE2785" w:rsidRPr="00FE2785" w:rsidRDefault="00FE2785" w:rsidP="00FE2785">
      <w:pPr>
        <w:pStyle w:val="a3"/>
        <w:ind w:right="283"/>
        <w:jc w:val="left"/>
        <w:rPr>
          <w:i w:val="0"/>
          <w:szCs w:val="28"/>
        </w:rPr>
      </w:pPr>
    </w:p>
    <w:p w14:paraId="3A2BA1A9" w14:textId="057D1C55" w:rsidR="00F41E85" w:rsidRDefault="00FE2785" w:rsidP="00FE2785">
      <w:pPr>
        <w:pStyle w:val="a3"/>
        <w:ind w:left="-270" w:right="283"/>
        <w:rPr>
          <w:i w:val="0"/>
          <w:szCs w:val="28"/>
        </w:rPr>
      </w:pPr>
      <w:r w:rsidRPr="00FE2785">
        <w:rPr>
          <w:i w:val="0"/>
          <w:szCs w:val="28"/>
        </w:rPr>
        <w:t>Topic: Allergic Emergency in Dentistry.</w:t>
      </w:r>
    </w:p>
    <w:p w14:paraId="48A03A98" w14:textId="77777777" w:rsidR="00FE2785" w:rsidRDefault="00FE2785" w:rsidP="00FE2785">
      <w:pPr>
        <w:pStyle w:val="a3"/>
        <w:ind w:left="-270" w:right="283"/>
        <w:rPr>
          <w:i w:val="0"/>
          <w:szCs w:val="28"/>
          <w:lang w:val="en-US"/>
        </w:rPr>
      </w:pPr>
    </w:p>
    <w:p w14:paraId="36E5B33A" w14:textId="1649EAC9" w:rsidR="00F41E85" w:rsidRPr="00FE2785" w:rsidRDefault="009B2B79" w:rsidP="00F41E85">
      <w:pPr>
        <w:pStyle w:val="a3"/>
        <w:tabs>
          <w:tab w:val="left" w:pos="142"/>
        </w:tabs>
        <w:ind w:left="-284" w:right="283"/>
        <w:jc w:val="both"/>
        <w:rPr>
          <w:b w:val="0"/>
          <w:bCs/>
          <w:i w:val="0"/>
          <w:szCs w:val="28"/>
        </w:rPr>
      </w:pPr>
      <w:r>
        <w:rPr>
          <w:i w:val="0"/>
          <w:szCs w:val="28"/>
          <w:lang w:val="en-US"/>
        </w:rPr>
        <w:t xml:space="preserve">Workplace: </w:t>
      </w:r>
      <w:r w:rsidRPr="00FE2785">
        <w:rPr>
          <w:b w:val="0"/>
          <w:bCs/>
          <w:i w:val="0"/>
          <w:szCs w:val="28"/>
          <w:lang w:val="en-US"/>
        </w:rPr>
        <w:t>Clinical Bases of the Department.</w:t>
      </w:r>
    </w:p>
    <w:p w14:paraId="251981F4" w14:textId="2C1C8A0F" w:rsidR="00F41E85" w:rsidRPr="009B2B79" w:rsidRDefault="00FE27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  <w:lang w:val="en-GB"/>
        </w:rPr>
      </w:pPr>
      <w:r>
        <w:rPr>
          <w:i w:val="0"/>
          <w:szCs w:val="28"/>
        </w:rPr>
        <w:t xml:space="preserve">Purpose of the Work: </w:t>
      </w:r>
      <w:r w:rsidR="00F41E85" w:rsidRPr="005E1621">
        <w:rPr>
          <w:i w:val="0"/>
          <w:szCs w:val="28"/>
        </w:rPr>
        <w:t xml:space="preserve"> </w:t>
      </w:r>
      <w:r w:rsidRPr="00FE2785">
        <w:rPr>
          <w:b w:val="0"/>
          <w:i w:val="0"/>
          <w:szCs w:val="28"/>
          <w:lang w:val="en-US"/>
        </w:rPr>
        <w:t>To know the triggering factors and management of allergic emergencies.</w:t>
      </w:r>
    </w:p>
    <w:p w14:paraId="5E9B24DC" w14:textId="32395558" w:rsidR="00F41E85" w:rsidRPr="003E4B02" w:rsidRDefault="00FE27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>
        <w:rPr>
          <w:i w:val="0"/>
          <w:szCs w:val="28"/>
        </w:rPr>
        <w:t xml:space="preserve">Training Format and Duration: </w:t>
      </w:r>
      <w:r w:rsidRPr="00FE2785">
        <w:rPr>
          <w:b w:val="0"/>
          <w:bCs/>
          <w:i w:val="0"/>
          <w:szCs w:val="28"/>
        </w:rPr>
        <w:t>lecture and practical work, 225 minutes.</w:t>
      </w:r>
    </w:p>
    <w:p w14:paraId="00E2071C" w14:textId="77777777" w:rsidR="00F41E85" w:rsidRDefault="00F41E85" w:rsidP="00F41E85">
      <w:pPr>
        <w:pStyle w:val="a3"/>
        <w:rPr>
          <w:szCs w:val="28"/>
        </w:rPr>
      </w:pPr>
    </w:p>
    <w:p w14:paraId="42397A20" w14:textId="77777777" w:rsidR="00F41E85" w:rsidRDefault="00F41E85" w:rsidP="00F12D9B">
      <w:pPr>
        <w:pStyle w:val="a3"/>
        <w:rPr>
          <w:szCs w:val="28"/>
        </w:rPr>
      </w:pPr>
    </w:p>
    <w:p w14:paraId="2AD9A8A9" w14:textId="132B2B56" w:rsidR="00F12D9B" w:rsidRDefault="009B2B79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>
        <w:rPr>
          <w:szCs w:val="28"/>
          <w:u w:val="single"/>
        </w:rPr>
        <w:t>Control Questions</w:t>
      </w:r>
    </w:p>
    <w:p w14:paraId="4E0730B6" w14:textId="77777777" w:rsidR="00D1515F" w:rsidRPr="00FD1EC1" w:rsidRDefault="00D1515F" w:rsidP="0053324B">
      <w:pPr>
        <w:pStyle w:val="a3"/>
        <w:tabs>
          <w:tab w:val="left" w:pos="142"/>
        </w:tabs>
        <w:ind w:left="-284" w:right="283"/>
        <w:rPr>
          <w:b w:val="0"/>
          <w:i w:val="0"/>
          <w:szCs w:val="28"/>
          <w:u w:val="single"/>
        </w:rPr>
      </w:pPr>
    </w:p>
    <w:p w14:paraId="477A2E96" w14:textId="77777777" w:rsidR="00FE2785" w:rsidRPr="00FE2785" w:rsidRDefault="00FE2785" w:rsidP="00FE2785">
      <w:pPr>
        <w:pStyle w:val="a3"/>
        <w:numPr>
          <w:ilvl w:val="0"/>
          <w:numId w:val="49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color w:val="000000" w:themeColor="text1"/>
          <w:szCs w:val="28"/>
          <w:lang w:eastAsia="en-US"/>
        </w:rPr>
      </w:pPr>
      <w:r w:rsidRPr="00FE2785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Allergy and allergens. General concepts. Allergenic materials. Routes of allergen entry into the body.</w:t>
      </w:r>
    </w:p>
    <w:p w14:paraId="355A00BE" w14:textId="77777777" w:rsidR="00FE2785" w:rsidRPr="00FE2785" w:rsidRDefault="00FE2785" w:rsidP="00FE2785">
      <w:pPr>
        <w:pStyle w:val="a3"/>
        <w:numPr>
          <w:ilvl w:val="0"/>
          <w:numId w:val="49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color w:val="000000" w:themeColor="text1"/>
          <w:szCs w:val="28"/>
          <w:lang w:eastAsia="en-US"/>
        </w:rPr>
      </w:pPr>
      <w:r w:rsidRPr="00FE2785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Classification of allergic reactions.</w:t>
      </w:r>
    </w:p>
    <w:p w14:paraId="58DB411A" w14:textId="77777777" w:rsidR="00FE2785" w:rsidRPr="00FE2785" w:rsidRDefault="00FE2785" w:rsidP="00FE2785">
      <w:pPr>
        <w:pStyle w:val="a3"/>
        <w:numPr>
          <w:ilvl w:val="0"/>
          <w:numId w:val="49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color w:val="000000" w:themeColor="text1"/>
          <w:szCs w:val="28"/>
          <w:lang w:eastAsia="en-US"/>
        </w:rPr>
      </w:pPr>
      <w:r w:rsidRPr="00FE2785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Urticaria: definition, clinical picture, diagnosis, treatment.</w:t>
      </w:r>
    </w:p>
    <w:p w14:paraId="6E5D789B" w14:textId="77777777" w:rsidR="00FE2785" w:rsidRPr="00FE2785" w:rsidRDefault="00FE2785" w:rsidP="00FE2785">
      <w:pPr>
        <w:pStyle w:val="a3"/>
        <w:numPr>
          <w:ilvl w:val="0"/>
          <w:numId w:val="49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color w:val="000000" w:themeColor="text1"/>
          <w:szCs w:val="28"/>
          <w:lang w:eastAsia="en-US"/>
        </w:rPr>
      </w:pPr>
      <w:r w:rsidRPr="00FE2785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Quincke's edema: definition, clinical picture, diagnosis, treatment.</w:t>
      </w:r>
    </w:p>
    <w:p w14:paraId="1ADE26D1" w14:textId="12E8BD4F" w:rsidR="005F7EF1" w:rsidRDefault="00FE2785" w:rsidP="00FE2785">
      <w:pPr>
        <w:pStyle w:val="a3"/>
        <w:numPr>
          <w:ilvl w:val="0"/>
          <w:numId w:val="49"/>
        </w:numPr>
        <w:tabs>
          <w:tab w:val="left" w:pos="142"/>
        </w:tabs>
        <w:ind w:right="283"/>
        <w:jc w:val="left"/>
        <w:rPr>
          <w:b w:val="0"/>
          <w:i w:val="0"/>
          <w:sz w:val="24"/>
          <w:szCs w:val="24"/>
        </w:rPr>
      </w:pPr>
      <w:r w:rsidRPr="00FE2785">
        <w:rPr>
          <w:rFonts w:eastAsiaTheme="minorHAnsi"/>
          <w:b w:val="0"/>
          <w:i w:val="0"/>
          <w:color w:val="000000" w:themeColor="text1"/>
          <w:szCs w:val="28"/>
          <w:lang w:eastAsia="en-US"/>
        </w:rPr>
        <w:t>Anaphylactic shock: definition, etiological factors, pathophysiological mechanisms, clinical picture, diagnosis, treatment.</w:t>
      </w:r>
    </w:p>
    <w:p w14:paraId="6676AEA0" w14:textId="77777777" w:rsidR="00FE2785" w:rsidRDefault="00FE2785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2530A1FC" w14:textId="7FF49EA2" w:rsidR="00112AAE" w:rsidRDefault="009B2B79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Bibliography</w:t>
      </w:r>
    </w:p>
    <w:p w14:paraId="5783E994" w14:textId="77777777" w:rsidR="005F7EF1" w:rsidRDefault="005F7EF1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33ED1248" w14:textId="125B9912" w:rsidR="00112AAE" w:rsidRPr="009054AA" w:rsidRDefault="009B2B79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Lecture materials</w:t>
      </w:r>
    </w:p>
    <w:p w14:paraId="28E32F7F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proofErr w:type="spellStart"/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>Băciuţ</w:t>
      </w:r>
      <w:proofErr w:type="spellEnd"/>
      <w:r w:rsidRPr="009054AA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 g.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Urgenţe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medico-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chirurgicale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stomatologie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.</w:t>
      </w:r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Cluj-Napoca: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Medicală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Universitar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>ă “Iuliu Haţieganu”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, 2002. </w:t>
      </w:r>
    </w:p>
    <w:p w14:paraId="2EA1DEB9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Bucur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A.,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Cioacă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R. 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Urgenţe şi afecţiuni medicale în cabinetul stomatologic: note de curs. Bucureşti: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 xml:space="preserve"> Etna, 2004. </w:t>
      </w:r>
    </w:p>
    <w:p w14:paraId="12EA32E8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Voroneanu M., Bucur A., Vicol C., Dinescu N. Actualități privind riscul urgențelor medicale în cabinetul de medicină dentară. Iași: Editura PIM, 2007. </w:t>
      </w:r>
    </w:p>
    <w:p w14:paraId="3DAF9DA3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Бобринская И. Г., Сохов С. Т., Анисимова Е. Н. Неотложные ситуации в стоматологии. Москва, 2017. </w:t>
      </w:r>
    </w:p>
    <w:p w14:paraId="153F4844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Панчишин М., Готь И., Масный З. Неотложные состояния в стоматологической практике. Львов: ГалДент, 2004.</w:t>
      </w:r>
    </w:p>
    <w:p w14:paraId="37C40835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67BB93C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Munksgaard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, 2006.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37E26CA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19A2CDC1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0FCEDF34" w14:textId="77777777" w:rsidR="005C65F2" w:rsidRPr="0050259D" w:rsidRDefault="005C65F2" w:rsidP="00A140E1">
      <w:pPr>
        <w:pStyle w:val="a5"/>
        <w:tabs>
          <w:tab w:val="left" w:pos="142"/>
        </w:tabs>
        <w:spacing w:after="0"/>
        <w:ind w:left="-284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0E559227" w14:textId="77777777" w:rsidR="00882A1F" w:rsidRDefault="00882A1F" w:rsidP="00A140E1">
      <w:pPr>
        <w:pStyle w:val="a5"/>
        <w:tabs>
          <w:tab w:val="left" w:pos="142"/>
        </w:tabs>
        <w:spacing w:after="0"/>
        <w:ind w:left="-284" w:right="283"/>
        <w:rPr>
          <w:rFonts w:ascii="Times New Roman" w:hAnsi="Times New Roman" w:cs="Times New Roman"/>
          <w:sz w:val="24"/>
          <w:szCs w:val="24"/>
          <w:lang w:val="ro-RO"/>
        </w:rPr>
      </w:pPr>
    </w:p>
    <w:p w14:paraId="7AA4C1CE" w14:textId="77777777" w:rsidR="005F7EF1" w:rsidRDefault="005F7EF1" w:rsidP="00A140E1">
      <w:pPr>
        <w:pStyle w:val="a5"/>
        <w:tabs>
          <w:tab w:val="left" w:pos="142"/>
        </w:tabs>
        <w:spacing w:after="0"/>
        <w:ind w:left="-284" w:right="283"/>
        <w:rPr>
          <w:rFonts w:ascii="Times New Roman" w:hAnsi="Times New Roman" w:cs="Times New Roman"/>
          <w:sz w:val="24"/>
          <w:szCs w:val="24"/>
          <w:lang w:val="ro-RO"/>
        </w:rPr>
      </w:pPr>
    </w:p>
    <w:p w14:paraId="1253D031" w14:textId="6FCF7B55" w:rsidR="00BB5E04" w:rsidRPr="005E1621" w:rsidRDefault="009B2B79" w:rsidP="00BB5E04">
      <w:pPr>
        <w:pStyle w:val="a3"/>
        <w:rPr>
          <w:i w:val="0"/>
          <w:szCs w:val="28"/>
        </w:rPr>
      </w:pPr>
      <w:r>
        <w:rPr>
          <w:i w:val="0"/>
          <w:szCs w:val="28"/>
        </w:rPr>
        <w:lastRenderedPageBreak/>
        <w:t>Teaching Guide</w:t>
      </w:r>
      <w:r w:rsidR="00BB5E04" w:rsidRPr="005E1621">
        <w:rPr>
          <w:i w:val="0"/>
          <w:szCs w:val="28"/>
        </w:rPr>
        <w:t xml:space="preserve"> Nr. </w:t>
      </w:r>
      <w:r w:rsidR="00BB5E04">
        <w:rPr>
          <w:i w:val="0"/>
          <w:szCs w:val="28"/>
        </w:rPr>
        <w:t>5</w:t>
      </w:r>
    </w:p>
    <w:p w14:paraId="36D405D3" w14:textId="6A8F7724" w:rsidR="009054AA" w:rsidRPr="005E1621" w:rsidRDefault="009B2B79" w:rsidP="009054AA">
      <w:pPr>
        <w:pStyle w:val="a3"/>
        <w:rPr>
          <w:i w:val="0"/>
          <w:szCs w:val="28"/>
        </w:rPr>
      </w:pPr>
      <w:r>
        <w:rPr>
          <w:i w:val="0"/>
          <w:szCs w:val="28"/>
        </w:rPr>
        <w:t>(year IV, semester VIII)</w:t>
      </w:r>
    </w:p>
    <w:p w14:paraId="5F7103B0" w14:textId="77777777" w:rsidR="00BB5E04" w:rsidRPr="005E1621" w:rsidRDefault="00BB5E04" w:rsidP="00BB5E04">
      <w:pPr>
        <w:pStyle w:val="a3"/>
        <w:rPr>
          <w:i w:val="0"/>
          <w:szCs w:val="28"/>
        </w:rPr>
      </w:pPr>
    </w:p>
    <w:p w14:paraId="0F43DB3B" w14:textId="6EC0D487" w:rsidR="005F7EF1" w:rsidRPr="003260C2" w:rsidRDefault="00FE2785" w:rsidP="005F7EF1">
      <w:pPr>
        <w:pStyle w:val="a3"/>
        <w:tabs>
          <w:tab w:val="left" w:pos="142"/>
        </w:tabs>
        <w:ind w:left="-270" w:right="283"/>
        <w:rPr>
          <w:i w:val="0"/>
          <w:szCs w:val="28"/>
        </w:rPr>
      </w:pPr>
      <w:r w:rsidRPr="00FE2785">
        <w:rPr>
          <w:i w:val="0"/>
          <w:szCs w:val="28"/>
        </w:rPr>
        <w:t>Topic: Cardio</w:t>
      </w:r>
      <w:r w:rsidRPr="003260C2">
        <w:rPr>
          <w:i w:val="0"/>
          <w:szCs w:val="28"/>
        </w:rPr>
        <w:t>-Respiratory Resuscitation</w:t>
      </w:r>
    </w:p>
    <w:p w14:paraId="637BDE21" w14:textId="77777777" w:rsidR="00FE2785" w:rsidRPr="003260C2" w:rsidRDefault="00FE2785" w:rsidP="005F7EF1">
      <w:pPr>
        <w:pStyle w:val="a3"/>
        <w:tabs>
          <w:tab w:val="left" w:pos="142"/>
        </w:tabs>
        <w:ind w:left="-270" w:right="283"/>
        <w:rPr>
          <w:i w:val="0"/>
          <w:szCs w:val="28"/>
          <w:lang w:val="en-US"/>
        </w:rPr>
      </w:pPr>
    </w:p>
    <w:p w14:paraId="0CB7B0E1" w14:textId="00B28F20" w:rsidR="00BB5E04" w:rsidRPr="003260C2" w:rsidRDefault="009B2B79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3260C2">
        <w:rPr>
          <w:i w:val="0"/>
          <w:szCs w:val="28"/>
          <w:lang w:val="en-US"/>
        </w:rPr>
        <w:t xml:space="preserve">Workplace: </w:t>
      </w:r>
      <w:r w:rsidRPr="003260C2">
        <w:rPr>
          <w:b w:val="0"/>
          <w:bCs/>
          <w:i w:val="0"/>
          <w:szCs w:val="28"/>
          <w:lang w:val="en-US"/>
        </w:rPr>
        <w:t>Clinical Bases of the Department.</w:t>
      </w:r>
    </w:p>
    <w:p w14:paraId="05E6494F" w14:textId="79463855" w:rsidR="00394284" w:rsidRDefault="00FE2785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  <w:lang w:val="ro-MD"/>
        </w:rPr>
      </w:pPr>
      <w:r w:rsidRPr="003260C2">
        <w:rPr>
          <w:i w:val="0"/>
          <w:szCs w:val="28"/>
        </w:rPr>
        <w:t xml:space="preserve">Purpose of the Work: </w:t>
      </w:r>
      <w:r w:rsidR="00BB5E04" w:rsidRPr="003260C2">
        <w:rPr>
          <w:i w:val="0"/>
          <w:szCs w:val="28"/>
        </w:rPr>
        <w:t xml:space="preserve"> </w:t>
      </w:r>
      <w:r w:rsidRPr="003260C2">
        <w:rPr>
          <w:b w:val="0"/>
          <w:i w:val="0"/>
          <w:szCs w:val="28"/>
          <w:lang w:val="en-US"/>
        </w:rPr>
        <w:t>To know the steps of cardio-respiratory resuscitation.</w:t>
      </w:r>
    </w:p>
    <w:p w14:paraId="4A61631B" w14:textId="7EF27669" w:rsidR="00BB5E04" w:rsidRPr="003E4B02" w:rsidRDefault="00FE2785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>
        <w:rPr>
          <w:i w:val="0"/>
          <w:szCs w:val="28"/>
        </w:rPr>
        <w:t xml:space="preserve">Training Format and Duration: </w:t>
      </w:r>
      <w:r w:rsidRPr="00FE2785">
        <w:rPr>
          <w:b w:val="0"/>
          <w:bCs/>
          <w:i w:val="0"/>
          <w:szCs w:val="28"/>
        </w:rPr>
        <w:t>lecture and practical work, 225 minutes.</w:t>
      </w:r>
    </w:p>
    <w:p w14:paraId="1F3812B7" w14:textId="77777777" w:rsidR="00BB5E04" w:rsidRDefault="00BB5E04" w:rsidP="0056178D">
      <w:pPr>
        <w:pStyle w:val="a3"/>
        <w:rPr>
          <w:szCs w:val="28"/>
        </w:rPr>
      </w:pPr>
    </w:p>
    <w:p w14:paraId="4D02E941" w14:textId="58BF2F51" w:rsidR="0056178D" w:rsidRDefault="009B2B79" w:rsidP="006A6E51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>
        <w:rPr>
          <w:szCs w:val="28"/>
          <w:u w:val="single"/>
        </w:rPr>
        <w:t>Control Questions</w:t>
      </w:r>
    </w:p>
    <w:p w14:paraId="558F1EE6" w14:textId="77777777" w:rsidR="00FE2785" w:rsidRPr="00FE2785" w:rsidRDefault="00FE2785" w:rsidP="00FE2785">
      <w:pPr>
        <w:pStyle w:val="a3"/>
        <w:numPr>
          <w:ilvl w:val="0"/>
          <w:numId w:val="50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szCs w:val="28"/>
          <w:highlight w:val="yellow"/>
          <w:lang w:eastAsia="en-US"/>
        </w:rPr>
      </w:pPr>
      <w:r w:rsidRPr="003260C2">
        <w:rPr>
          <w:rFonts w:eastAsiaTheme="minorHAnsi"/>
          <w:b w:val="0"/>
          <w:i w:val="0"/>
          <w:szCs w:val="28"/>
          <w:lang w:eastAsia="en-US"/>
        </w:rPr>
        <w:t>Chain of survival in adults.</w:t>
      </w:r>
    </w:p>
    <w:p w14:paraId="6EA137FE" w14:textId="77777777" w:rsidR="00FE2785" w:rsidRPr="00FE2785" w:rsidRDefault="00FE2785" w:rsidP="00FE2785">
      <w:pPr>
        <w:pStyle w:val="a3"/>
        <w:numPr>
          <w:ilvl w:val="0"/>
          <w:numId w:val="50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szCs w:val="28"/>
          <w:lang w:eastAsia="en-US"/>
        </w:rPr>
      </w:pPr>
      <w:r w:rsidRPr="00FE2785">
        <w:rPr>
          <w:rFonts w:eastAsiaTheme="minorHAnsi"/>
          <w:b w:val="0"/>
          <w:i w:val="0"/>
          <w:szCs w:val="28"/>
          <w:lang w:eastAsia="en-US"/>
        </w:rPr>
        <w:t>Basic Life Support (BLS): definition, components.</w:t>
      </w:r>
    </w:p>
    <w:p w14:paraId="39EDEE54" w14:textId="77777777" w:rsidR="00FE2785" w:rsidRPr="00FE2785" w:rsidRDefault="00FE2785" w:rsidP="00FE2785">
      <w:pPr>
        <w:pStyle w:val="a3"/>
        <w:numPr>
          <w:ilvl w:val="0"/>
          <w:numId w:val="50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szCs w:val="28"/>
          <w:lang w:eastAsia="en-US"/>
        </w:rPr>
      </w:pPr>
      <w:r w:rsidRPr="00FE2785">
        <w:rPr>
          <w:rFonts w:eastAsiaTheme="minorHAnsi"/>
          <w:b w:val="0"/>
          <w:i w:val="0"/>
          <w:szCs w:val="28"/>
          <w:lang w:eastAsia="en-US"/>
        </w:rPr>
        <w:t>Chest compressions: landmarks, rescuer's position, hand position, patient's position, compression rate and depth.</w:t>
      </w:r>
    </w:p>
    <w:p w14:paraId="77DCEB72" w14:textId="77777777" w:rsidR="00FE2785" w:rsidRPr="00FE2785" w:rsidRDefault="00FE2785" w:rsidP="00FE2785">
      <w:pPr>
        <w:pStyle w:val="a3"/>
        <w:numPr>
          <w:ilvl w:val="0"/>
          <w:numId w:val="50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szCs w:val="28"/>
          <w:lang w:eastAsia="en-US"/>
        </w:rPr>
      </w:pPr>
      <w:r w:rsidRPr="00FE2785">
        <w:rPr>
          <w:rFonts w:eastAsiaTheme="minorHAnsi"/>
          <w:b w:val="0"/>
          <w:i w:val="0"/>
          <w:szCs w:val="28"/>
          <w:lang w:eastAsia="en-US"/>
        </w:rPr>
        <w:t>Methods of maintaining airway patency: head hyperextension, Safar's three-step maneuver, Esmarch maneuver.</w:t>
      </w:r>
    </w:p>
    <w:p w14:paraId="714179EF" w14:textId="77777777" w:rsidR="00FE2785" w:rsidRPr="00FE2785" w:rsidRDefault="00FE2785" w:rsidP="00FE2785">
      <w:pPr>
        <w:pStyle w:val="a3"/>
        <w:numPr>
          <w:ilvl w:val="0"/>
          <w:numId w:val="50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szCs w:val="28"/>
          <w:lang w:eastAsia="en-US"/>
        </w:rPr>
      </w:pPr>
      <w:r w:rsidRPr="00FE2785">
        <w:rPr>
          <w:rFonts w:eastAsiaTheme="minorHAnsi"/>
          <w:b w:val="0"/>
          <w:i w:val="0"/>
          <w:szCs w:val="28"/>
          <w:lang w:eastAsia="en-US"/>
        </w:rPr>
        <w:t>Methods of checking breathing.</w:t>
      </w:r>
    </w:p>
    <w:p w14:paraId="77EFBA09" w14:textId="77777777" w:rsidR="00FE2785" w:rsidRPr="00FE2785" w:rsidRDefault="00FE2785" w:rsidP="00FE2785">
      <w:pPr>
        <w:pStyle w:val="a3"/>
        <w:numPr>
          <w:ilvl w:val="0"/>
          <w:numId w:val="50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szCs w:val="28"/>
          <w:lang w:eastAsia="en-US"/>
        </w:rPr>
      </w:pPr>
      <w:r w:rsidRPr="00FE2785">
        <w:rPr>
          <w:rFonts w:eastAsiaTheme="minorHAnsi"/>
          <w:b w:val="0"/>
          <w:i w:val="0"/>
          <w:szCs w:val="28"/>
          <w:lang w:eastAsia="en-US"/>
        </w:rPr>
        <w:t>Methods of checking circulation.</w:t>
      </w:r>
    </w:p>
    <w:p w14:paraId="42C0E0FB" w14:textId="77777777" w:rsidR="00FE2785" w:rsidRPr="00FE2785" w:rsidRDefault="00FE2785" w:rsidP="00FE2785">
      <w:pPr>
        <w:pStyle w:val="a3"/>
        <w:numPr>
          <w:ilvl w:val="0"/>
          <w:numId w:val="50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szCs w:val="28"/>
          <w:lang w:eastAsia="en-US"/>
        </w:rPr>
      </w:pPr>
      <w:r w:rsidRPr="00FE2785">
        <w:rPr>
          <w:rFonts w:eastAsiaTheme="minorHAnsi"/>
          <w:b w:val="0"/>
          <w:i w:val="0"/>
          <w:szCs w:val="28"/>
          <w:lang w:eastAsia="en-US"/>
        </w:rPr>
        <w:t>Advanced Life Support (ALS): definition, components.</w:t>
      </w:r>
    </w:p>
    <w:p w14:paraId="7C83E4CE" w14:textId="77777777" w:rsidR="00FE2785" w:rsidRPr="00FE2785" w:rsidRDefault="00FE2785" w:rsidP="00FE2785">
      <w:pPr>
        <w:pStyle w:val="a3"/>
        <w:numPr>
          <w:ilvl w:val="0"/>
          <w:numId w:val="50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szCs w:val="28"/>
          <w:lang w:eastAsia="en-US"/>
        </w:rPr>
      </w:pPr>
      <w:r w:rsidRPr="00FE2785">
        <w:rPr>
          <w:rFonts w:eastAsiaTheme="minorHAnsi"/>
          <w:b w:val="0"/>
          <w:i w:val="0"/>
          <w:szCs w:val="28"/>
          <w:lang w:eastAsia="en-US"/>
        </w:rPr>
        <w:t>Defibrillation. Types of defibrillators. Preventive measures. Electrode placement.</w:t>
      </w:r>
    </w:p>
    <w:p w14:paraId="6AEDBB0E" w14:textId="77777777" w:rsidR="00FE2785" w:rsidRPr="00FE2785" w:rsidRDefault="00FE2785" w:rsidP="00FE2785">
      <w:pPr>
        <w:pStyle w:val="a3"/>
        <w:numPr>
          <w:ilvl w:val="0"/>
          <w:numId w:val="50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szCs w:val="28"/>
          <w:lang w:eastAsia="en-US"/>
        </w:rPr>
      </w:pPr>
      <w:r w:rsidRPr="00FE2785">
        <w:rPr>
          <w:rFonts w:eastAsiaTheme="minorHAnsi"/>
          <w:b w:val="0"/>
          <w:i w:val="0"/>
          <w:szCs w:val="28"/>
          <w:lang w:eastAsia="en-US"/>
        </w:rPr>
        <w:t>Cardiac rhythms (shockable, non-shockable) and their treatment.</w:t>
      </w:r>
    </w:p>
    <w:p w14:paraId="05750EF9" w14:textId="77777777" w:rsidR="00FE2785" w:rsidRDefault="00FE2785" w:rsidP="00FE2785">
      <w:pPr>
        <w:pStyle w:val="a3"/>
        <w:numPr>
          <w:ilvl w:val="0"/>
          <w:numId w:val="50"/>
        </w:numPr>
        <w:tabs>
          <w:tab w:val="left" w:pos="142"/>
        </w:tabs>
        <w:ind w:right="283"/>
        <w:jc w:val="left"/>
        <w:rPr>
          <w:rFonts w:eastAsiaTheme="minorHAnsi"/>
          <w:b w:val="0"/>
          <w:i w:val="0"/>
          <w:szCs w:val="28"/>
          <w:lang w:eastAsia="en-US"/>
        </w:rPr>
      </w:pPr>
      <w:r w:rsidRPr="00FE2785">
        <w:rPr>
          <w:rFonts w:eastAsiaTheme="minorHAnsi"/>
          <w:b w:val="0"/>
          <w:i w:val="0"/>
          <w:szCs w:val="28"/>
          <w:lang w:eastAsia="en-US"/>
        </w:rPr>
        <w:t>Post-resuscitation treatment.</w:t>
      </w:r>
    </w:p>
    <w:p w14:paraId="0F67B35C" w14:textId="77777777" w:rsidR="00FE2785" w:rsidRDefault="00FE2785" w:rsidP="00FE2785">
      <w:pPr>
        <w:pStyle w:val="a3"/>
        <w:tabs>
          <w:tab w:val="left" w:pos="142"/>
        </w:tabs>
        <w:ind w:left="-284" w:right="283"/>
        <w:rPr>
          <w:rFonts w:eastAsiaTheme="minorHAnsi"/>
          <w:b w:val="0"/>
          <w:i w:val="0"/>
          <w:szCs w:val="28"/>
          <w:lang w:eastAsia="en-US"/>
        </w:rPr>
      </w:pPr>
    </w:p>
    <w:p w14:paraId="7D272BF9" w14:textId="76CC1C54" w:rsidR="00112AAE" w:rsidRDefault="009B2B79" w:rsidP="00FE2785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Bibliography</w:t>
      </w:r>
    </w:p>
    <w:p w14:paraId="38CCCC8F" w14:textId="6C419C40" w:rsidR="00112AAE" w:rsidRPr="009054AA" w:rsidRDefault="009B2B79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Lecture materials</w:t>
      </w:r>
    </w:p>
    <w:p w14:paraId="23D04DD6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proofErr w:type="spellStart"/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>Băciuţ</w:t>
      </w:r>
      <w:proofErr w:type="spellEnd"/>
      <w:r w:rsidRPr="009054AA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 g.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Urgenţe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medico-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chirurgicale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stomatologie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.</w:t>
      </w:r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Cluj-Napoca: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Medicală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Universitar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>ă “Iuliu Haţieganu”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, 2002. </w:t>
      </w:r>
    </w:p>
    <w:p w14:paraId="0946D3F3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Bucur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A.,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Cioacă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R. 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Urgenţe şi afecţiuni medicale în cabinetul stomatologic: note de curs. Bucureşti: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 xml:space="preserve"> Etna, 2004. </w:t>
      </w:r>
    </w:p>
    <w:p w14:paraId="7D3DD682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Voroneanu M., Bucur A., Vicol C., Dinescu N. Actualități privind riscul urgențelor medicale în cabinetul de medicină dentară. Iași: Editura PIM, 2007. </w:t>
      </w:r>
    </w:p>
    <w:p w14:paraId="485B3322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Бобринская И. Г., Сохов С. Т., Анисимова Е. Н. Неотложные ситуации в стоматологии. Москва, 2017. </w:t>
      </w:r>
    </w:p>
    <w:p w14:paraId="6DC58D92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Панчишин М., Готь И., Масный З. Неотложные состояния в стоматологической практике. Львов: ГалДент, 2004.</w:t>
      </w:r>
    </w:p>
    <w:p w14:paraId="4ED4FB4C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BB963C1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Munksgaard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, 2006.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234D873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1FCCDD81" w14:textId="4B126788" w:rsidR="00BB5E04" w:rsidRPr="005F7EF1" w:rsidRDefault="00112AAE" w:rsidP="00465CB8">
      <w:pPr>
        <w:pStyle w:val="ad"/>
        <w:numPr>
          <w:ilvl w:val="0"/>
          <w:numId w:val="41"/>
        </w:numPr>
        <w:ind w:left="90"/>
        <w:rPr>
          <w:lang w:val="ro-RO"/>
        </w:rPr>
      </w:pPr>
      <w:r w:rsidRPr="005F7EF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sectPr w:rsidR="00BB5E04" w:rsidRPr="005F7EF1" w:rsidSect="009054AA">
      <w:headerReference w:type="default" r:id="rId7"/>
      <w:pgSz w:w="11906" w:h="16838"/>
      <w:pgMar w:top="1134" w:right="1016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B25BC" w14:textId="77777777" w:rsidR="005633C0" w:rsidRDefault="005633C0" w:rsidP="0046387F">
      <w:pPr>
        <w:spacing w:after="0" w:line="240" w:lineRule="auto"/>
      </w:pPr>
      <w:r>
        <w:separator/>
      </w:r>
    </w:p>
  </w:endnote>
  <w:endnote w:type="continuationSeparator" w:id="0">
    <w:p w14:paraId="19B50E4B" w14:textId="77777777" w:rsidR="005633C0" w:rsidRDefault="005633C0" w:rsidP="004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3A9BE" w14:textId="77777777" w:rsidR="005633C0" w:rsidRDefault="005633C0" w:rsidP="0046387F">
      <w:pPr>
        <w:spacing w:after="0" w:line="240" w:lineRule="auto"/>
      </w:pPr>
      <w:r>
        <w:separator/>
      </w:r>
    </w:p>
  </w:footnote>
  <w:footnote w:type="continuationSeparator" w:id="0">
    <w:p w14:paraId="2C170B7E" w14:textId="77777777" w:rsidR="005633C0" w:rsidRDefault="005633C0" w:rsidP="0046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8" w:type="dxa"/>
      <w:tblInd w:w="-9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6911"/>
      <w:gridCol w:w="1080"/>
      <w:gridCol w:w="1169"/>
    </w:tblGrid>
    <w:tr w:rsidR="005E1621" w:rsidRPr="00E97607" w14:paraId="491C04F8" w14:textId="77777777" w:rsidTr="006E10D7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079742A9" w14:textId="5C470E56" w:rsidR="005E1621" w:rsidRPr="00E97607" w:rsidRDefault="005E1621" w:rsidP="0046387F">
          <w:pPr>
            <w:pStyle w:val="a6"/>
          </w:pPr>
          <w:r>
            <w:rPr>
              <w:noProof/>
              <w:sz w:val="16"/>
              <w:szCs w:val="16"/>
            </w:rPr>
            <w:drawing>
              <wp:inline distT="0" distB="0" distL="0" distR="0" wp14:anchorId="0A9CE0E7" wp14:editId="0C7D17BE">
                <wp:extent cx="561975" cy="828675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655B3BD" w14:textId="009AF8B4" w:rsidR="005E1621" w:rsidRPr="006E10D7" w:rsidRDefault="005E1621" w:rsidP="006E10D7">
          <w:pPr>
            <w:pStyle w:val="a3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50E4F9D4" w14:textId="30DD39B8" w:rsidR="005E1621" w:rsidRPr="00A3040C" w:rsidRDefault="005E1621" w:rsidP="006E10D7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CHIRURGIE OMF ȘI IMPLANTOLOGIE ORALĂ „A.GUȚAN”</w:t>
          </w:r>
        </w:p>
      </w:tc>
      <w:tc>
        <w:tcPr>
          <w:tcW w:w="108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B5108D6" w14:textId="5777C5A2" w:rsidR="005E1621" w:rsidRPr="006E10D7" w:rsidRDefault="005E1621" w:rsidP="0046387F">
          <w:pPr>
            <w:pStyle w:val="Revisione"/>
            <w:rPr>
              <w:b w:val="0"/>
              <w:sz w:val="22"/>
              <w:szCs w:val="22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ECCFD3D" w14:textId="2CFDD5EE" w:rsidR="005E1621" w:rsidRPr="006E10D7" w:rsidRDefault="003260C2" w:rsidP="0046387F">
          <w:pPr>
            <w:pStyle w:val="Revisione"/>
            <w:rPr>
              <w:sz w:val="22"/>
              <w:szCs w:val="22"/>
            </w:rPr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3E31B59" wp14:editId="28FF2F60">
                    <wp:simplePos x="0" y="0"/>
                    <wp:positionH relativeFrom="column">
                      <wp:posOffset>-5777865</wp:posOffset>
                    </wp:positionH>
                    <wp:positionV relativeFrom="paragraph">
                      <wp:posOffset>-19050</wp:posOffset>
                    </wp:positionV>
                    <wp:extent cx="6515100" cy="9640570"/>
                    <wp:effectExtent l="11430" t="9525" r="7620" b="8255"/>
                    <wp:wrapNone/>
                    <wp:docPr id="164920512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64A78134" id="Rectangle 1" o:spid="_x0000_s1026" style="position:absolute;margin-left:-454.95pt;margin-top:-1.5pt;width:513pt;height:7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" o:allowincell="f" filled="f"/>
                </w:pict>
              </mc:Fallback>
            </mc:AlternateContent>
          </w:r>
          <w:r w:rsidR="005E1621" w:rsidRPr="006E10D7">
            <w:rPr>
              <w:sz w:val="22"/>
              <w:szCs w:val="22"/>
            </w:rPr>
            <w:t>09</w:t>
          </w:r>
        </w:p>
      </w:tc>
    </w:tr>
    <w:tr w:rsidR="005E1621" w:rsidRPr="00E97607" w14:paraId="324111D2" w14:textId="77777777" w:rsidTr="006E10D7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14:paraId="52F78904" w14:textId="77777777" w:rsidR="005E1621" w:rsidRDefault="005E1621" w:rsidP="0046387F">
          <w:pPr>
            <w:pStyle w:val="a6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D504002" w14:textId="77777777" w:rsidR="005E1621" w:rsidRDefault="005E1621" w:rsidP="0046387F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AB4799A" w14:textId="3B0CC8EE" w:rsidR="005E1621" w:rsidRPr="006E10D7" w:rsidRDefault="005E1621" w:rsidP="0046387F">
          <w:pPr>
            <w:pStyle w:val="a6"/>
            <w:rPr>
              <w:rStyle w:val="a8"/>
              <w:sz w:val="22"/>
              <w:szCs w:val="22"/>
              <w:lang w:val="ro-RO"/>
            </w:rPr>
          </w:pPr>
          <w:r w:rsidRPr="006E10D7">
            <w:rPr>
              <w:b/>
              <w:sz w:val="22"/>
              <w:szCs w:val="22"/>
              <w:lang w:val="en-US"/>
            </w:rPr>
            <w:t>Data:</w:t>
          </w:r>
        </w:p>
      </w:tc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8A9B993" w14:textId="3E576AD7" w:rsidR="005E1621" w:rsidRPr="006E10D7" w:rsidRDefault="005E1621" w:rsidP="0046387F">
          <w:pPr>
            <w:pStyle w:val="Revisione"/>
            <w:rPr>
              <w:b w:val="0"/>
              <w:sz w:val="22"/>
              <w:szCs w:val="22"/>
            </w:rPr>
          </w:pPr>
          <w:r w:rsidRPr="006E10D7">
            <w:rPr>
              <w:sz w:val="22"/>
              <w:szCs w:val="22"/>
              <w:lang w:val="en-US"/>
            </w:rPr>
            <w:t>08.09.2021</w:t>
          </w:r>
        </w:p>
      </w:tc>
    </w:tr>
    <w:tr w:rsidR="005E1621" w:rsidRPr="00E97607" w14:paraId="0718C68C" w14:textId="77777777" w:rsidTr="006E10D7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55581D4" w14:textId="77777777" w:rsidR="005E1621" w:rsidRDefault="005E1621" w:rsidP="0046387F">
          <w:pPr>
            <w:pStyle w:val="a6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626201" w14:textId="77777777" w:rsidR="005E1621" w:rsidRDefault="005E1621" w:rsidP="0046387F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4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5569EDA" w14:textId="77777777" w:rsidR="005E1621" w:rsidRPr="006E10D7" w:rsidRDefault="005E1621" w:rsidP="0046387F">
          <w:pPr>
            <w:pStyle w:val="Revisione"/>
            <w:rPr>
              <w:b w:val="0"/>
              <w:sz w:val="22"/>
              <w:szCs w:val="22"/>
            </w:rPr>
          </w:pPr>
          <w:r w:rsidRPr="006E10D7">
            <w:rPr>
              <w:rStyle w:val="a8"/>
              <w:sz w:val="22"/>
              <w:szCs w:val="22"/>
            </w:rPr>
            <w:t xml:space="preserve">Pag. </w:t>
          </w:r>
          <w:r w:rsidRPr="006E10D7">
            <w:rPr>
              <w:rStyle w:val="a8"/>
              <w:sz w:val="22"/>
              <w:szCs w:val="22"/>
              <w:lang w:val="en-US"/>
            </w:rPr>
            <w:t>1/16</w:t>
          </w:r>
        </w:p>
      </w:tc>
    </w:tr>
  </w:tbl>
  <w:p w14:paraId="5C85A8EC" w14:textId="72D0FD4E" w:rsidR="005E1621" w:rsidRDefault="005E16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FCC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278"/>
    <w:multiLevelType w:val="hybridMultilevel"/>
    <w:tmpl w:val="8C587644"/>
    <w:lvl w:ilvl="0" w:tplc="AD82D7A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80E3344"/>
    <w:multiLevelType w:val="singleLevel"/>
    <w:tmpl w:val="CDA6098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84B6647"/>
    <w:multiLevelType w:val="hybridMultilevel"/>
    <w:tmpl w:val="12F0F356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5491"/>
    <w:multiLevelType w:val="hybridMultilevel"/>
    <w:tmpl w:val="7BEA293E"/>
    <w:lvl w:ilvl="0" w:tplc="8E90C456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C5C52C1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56B1"/>
    <w:multiLevelType w:val="hybridMultilevel"/>
    <w:tmpl w:val="FCDE8226"/>
    <w:lvl w:ilvl="0" w:tplc="91B8A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50D04"/>
    <w:multiLevelType w:val="hybridMultilevel"/>
    <w:tmpl w:val="2918C0EE"/>
    <w:lvl w:ilvl="0" w:tplc="FCF27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33761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B7EC7"/>
    <w:multiLevelType w:val="hybridMultilevel"/>
    <w:tmpl w:val="D35A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E4B67"/>
    <w:multiLevelType w:val="hybridMultilevel"/>
    <w:tmpl w:val="C312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C6EE4"/>
    <w:multiLevelType w:val="hybridMultilevel"/>
    <w:tmpl w:val="05862C38"/>
    <w:lvl w:ilvl="0" w:tplc="D50E29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D7493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838BC"/>
    <w:multiLevelType w:val="hybridMultilevel"/>
    <w:tmpl w:val="4E7693FE"/>
    <w:lvl w:ilvl="0" w:tplc="092C1950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191F75CF"/>
    <w:multiLevelType w:val="hybridMultilevel"/>
    <w:tmpl w:val="291A595A"/>
    <w:lvl w:ilvl="0" w:tplc="4A680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978B3"/>
    <w:multiLevelType w:val="hybridMultilevel"/>
    <w:tmpl w:val="16CA8D34"/>
    <w:lvl w:ilvl="0" w:tplc="8F9A6EE6">
      <w:start w:val="1"/>
      <w:numFmt w:val="decimal"/>
      <w:lvlText w:val="%1."/>
      <w:lvlJc w:val="left"/>
      <w:pPr>
        <w:ind w:left="7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19F74F8D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17C6C"/>
    <w:multiLevelType w:val="hybridMultilevel"/>
    <w:tmpl w:val="5C660FC6"/>
    <w:lvl w:ilvl="0" w:tplc="9042D6A8">
      <w:start w:val="1"/>
      <w:numFmt w:val="decimal"/>
      <w:lvlText w:val="%1."/>
      <w:lvlJc w:val="left"/>
      <w:pPr>
        <w:ind w:left="9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1D4A6052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740C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FB416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73D2C"/>
    <w:multiLevelType w:val="hybridMultilevel"/>
    <w:tmpl w:val="01D8FB86"/>
    <w:lvl w:ilvl="0" w:tplc="04CEAAE0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2E7465DA"/>
    <w:multiLevelType w:val="hybridMultilevel"/>
    <w:tmpl w:val="CEDA0FB6"/>
    <w:lvl w:ilvl="0" w:tplc="2F74D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40E6"/>
    <w:multiLevelType w:val="singleLevel"/>
    <w:tmpl w:val="AF1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4" w15:restartNumberingAfterBreak="0">
    <w:nsid w:val="39151B9A"/>
    <w:multiLevelType w:val="hybridMultilevel"/>
    <w:tmpl w:val="E8FA84F4"/>
    <w:lvl w:ilvl="0" w:tplc="05946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3706E"/>
    <w:multiLevelType w:val="hybridMultilevel"/>
    <w:tmpl w:val="AB8CAF90"/>
    <w:lvl w:ilvl="0" w:tplc="AE52224C">
      <w:start w:val="1"/>
      <w:numFmt w:val="decimal"/>
      <w:lvlText w:val="%1."/>
      <w:lvlJc w:val="left"/>
      <w:pPr>
        <w:ind w:left="436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3E6D22AD"/>
    <w:multiLevelType w:val="hybridMultilevel"/>
    <w:tmpl w:val="230E20D6"/>
    <w:lvl w:ilvl="0" w:tplc="22D49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47A09"/>
    <w:multiLevelType w:val="singleLevel"/>
    <w:tmpl w:val="F420F9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28" w15:restartNumberingAfterBreak="0">
    <w:nsid w:val="42AA4190"/>
    <w:multiLevelType w:val="hybridMultilevel"/>
    <w:tmpl w:val="EDCA2238"/>
    <w:lvl w:ilvl="0" w:tplc="108AD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2443F"/>
    <w:multiLevelType w:val="hybridMultilevel"/>
    <w:tmpl w:val="05862C38"/>
    <w:lvl w:ilvl="0" w:tplc="D50E29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A2C59"/>
    <w:multiLevelType w:val="hybridMultilevel"/>
    <w:tmpl w:val="D2DCD78C"/>
    <w:lvl w:ilvl="0" w:tplc="9080E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D4BEB"/>
    <w:multiLevelType w:val="hybridMultilevel"/>
    <w:tmpl w:val="80C0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A1917"/>
    <w:multiLevelType w:val="hybridMultilevel"/>
    <w:tmpl w:val="B2F29E7A"/>
    <w:lvl w:ilvl="0" w:tplc="47807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E0BA5"/>
    <w:multiLevelType w:val="singleLevel"/>
    <w:tmpl w:val="EC283C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34" w15:restartNumberingAfterBreak="0">
    <w:nsid w:val="50045D6C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B43D3D"/>
    <w:multiLevelType w:val="hybridMultilevel"/>
    <w:tmpl w:val="F39674CC"/>
    <w:lvl w:ilvl="0" w:tplc="5204C1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46AA5"/>
    <w:multiLevelType w:val="hybridMultilevel"/>
    <w:tmpl w:val="EA6E37EE"/>
    <w:lvl w:ilvl="0" w:tplc="0FEC15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B4DBA"/>
    <w:multiLevelType w:val="hybridMultilevel"/>
    <w:tmpl w:val="05862C38"/>
    <w:lvl w:ilvl="0" w:tplc="D50E29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C0BA4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379C6"/>
    <w:multiLevelType w:val="hybridMultilevel"/>
    <w:tmpl w:val="BACE0F5A"/>
    <w:lvl w:ilvl="0" w:tplc="58BA2D7C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5DAD729D"/>
    <w:multiLevelType w:val="hybridMultilevel"/>
    <w:tmpl w:val="6CD21F9C"/>
    <w:lvl w:ilvl="0" w:tplc="13EA4708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5EC86E4B"/>
    <w:multiLevelType w:val="hybridMultilevel"/>
    <w:tmpl w:val="0028799C"/>
    <w:lvl w:ilvl="0" w:tplc="81C61DF4">
      <w:start w:val="1"/>
      <w:numFmt w:val="decimal"/>
      <w:lvlText w:val="%1."/>
      <w:lvlJc w:val="left"/>
      <w:pPr>
        <w:ind w:left="9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075D0"/>
    <w:multiLevelType w:val="hybridMultilevel"/>
    <w:tmpl w:val="BC5229E2"/>
    <w:lvl w:ilvl="0" w:tplc="1E18D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01714"/>
    <w:multiLevelType w:val="hybridMultilevel"/>
    <w:tmpl w:val="3E6E625A"/>
    <w:lvl w:ilvl="0" w:tplc="B2BEA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70241"/>
    <w:multiLevelType w:val="hybridMultilevel"/>
    <w:tmpl w:val="8984F71C"/>
    <w:lvl w:ilvl="0" w:tplc="9E4C4F6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4885D13"/>
    <w:multiLevelType w:val="singleLevel"/>
    <w:tmpl w:val="45FE7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46" w15:restartNumberingAfterBreak="0">
    <w:nsid w:val="76834214"/>
    <w:multiLevelType w:val="singleLevel"/>
    <w:tmpl w:val="EE52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7" w15:restartNumberingAfterBreak="0">
    <w:nsid w:val="776C30AE"/>
    <w:multiLevelType w:val="hybridMultilevel"/>
    <w:tmpl w:val="8C42220C"/>
    <w:lvl w:ilvl="0" w:tplc="6BAE5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07615"/>
    <w:multiLevelType w:val="hybridMultilevel"/>
    <w:tmpl w:val="05862C38"/>
    <w:lvl w:ilvl="0" w:tplc="D50E29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F260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45"/>
  </w:num>
  <w:num w:numId="5">
    <w:abstractNumId w:val="46"/>
  </w:num>
  <w:num w:numId="6">
    <w:abstractNumId w:val="26"/>
  </w:num>
  <w:num w:numId="7">
    <w:abstractNumId w:val="47"/>
  </w:num>
  <w:num w:numId="8">
    <w:abstractNumId w:val="22"/>
  </w:num>
  <w:num w:numId="9">
    <w:abstractNumId w:val="23"/>
  </w:num>
  <w:num w:numId="10">
    <w:abstractNumId w:val="32"/>
  </w:num>
  <w:num w:numId="11">
    <w:abstractNumId w:val="42"/>
  </w:num>
  <w:num w:numId="12">
    <w:abstractNumId w:val="7"/>
  </w:num>
  <w:num w:numId="13">
    <w:abstractNumId w:val="49"/>
  </w:num>
  <w:num w:numId="14">
    <w:abstractNumId w:val="17"/>
  </w:num>
  <w:num w:numId="15">
    <w:abstractNumId w:val="28"/>
  </w:num>
  <w:num w:numId="16">
    <w:abstractNumId w:val="4"/>
  </w:num>
  <w:num w:numId="17">
    <w:abstractNumId w:val="31"/>
  </w:num>
  <w:num w:numId="18">
    <w:abstractNumId w:val="19"/>
  </w:num>
  <w:num w:numId="19">
    <w:abstractNumId w:val="8"/>
  </w:num>
  <w:num w:numId="20">
    <w:abstractNumId w:val="38"/>
  </w:num>
  <w:num w:numId="21">
    <w:abstractNumId w:val="18"/>
  </w:num>
  <w:num w:numId="22">
    <w:abstractNumId w:val="34"/>
  </w:num>
  <w:num w:numId="23">
    <w:abstractNumId w:val="12"/>
  </w:num>
  <w:num w:numId="24">
    <w:abstractNumId w:val="16"/>
  </w:num>
  <w:num w:numId="25">
    <w:abstractNumId w:val="0"/>
  </w:num>
  <w:num w:numId="26">
    <w:abstractNumId w:val="9"/>
  </w:num>
  <w:num w:numId="27">
    <w:abstractNumId w:val="20"/>
  </w:num>
  <w:num w:numId="28">
    <w:abstractNumId w:val="13"/>
  </w:num>
  <w:num w:numId="29">
    <w:abstractNumId w:val="3"/>
  </w:num>
  <w:num w:numId="30">
    <w:abstractNumId w:val="5"/>
  </w:num>
  <w:num w:numId="31">
    <w:abstractNumId w:val="41"/>
  </w:num>
  <w:num w:numId="32">
    <w:abstractNumId w:val="40"/>
  </w:num>
  <w:num w:numId="33">
    <w:abstractNumId w:val="6"/>
  </w:num>
  <w:num w:numId="34">
    <w:abstractNumId w:val="36"/>
  </w:num>
  <w:num w:numId="35">
    <w:abstractNumId w:val="43"/>
  </w:num>
  <w:num w:numId="36">
    <w:abstractNumId w:val="35"/>
  </w:num>
  <w:num w:numId="37">
    <w:abstractNumId w:val="48"/>
  </w:num>
  <w:num w:numId="38">
    <w:abstractNumId w:val="29"/>
  </w:num>
  <w:num w:numId="39">
    <w:abstractNumId w:val="37"/>
  </w:num>
  <w:num w:numId="40">
    <w:abstractNumId w:val="11"/>
  </w:num>
  <w:num w:numId="41">
    <w:abstractNumId w:val="30"/>
  </w:num>
  <w:num w:numId="42">
    <w:abstractNumId w:val="15"/>
  </w:num>
  <w:num w:numId="43">
    <w:abstractNumId w:val="24"/>
  </w:num>
  <w:num w:numId="44">
    <w:abstractNumId w:val="14"/>
  </w:num>
  <w:num w:numId="45">
    <w:abstractNumId w:val="10"/>
  </w:num>
  <w:num w:numId="46">
    <w:abstractNumId w:val="25"/>
  </w:num>
  <w:num w:numId="47">
    <w:abstractNumId w:val="44"/>
  </w:num>
  <w:num w:numId="48">
    <w:abstractNumId w:val="39"/>
  </w:num>
  <w:num w:numId="49">
    <w:abstractNumId w:val="21"/>
  </w:num>
  <w:num w:numId="50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A5"/>
    <w:rsid w:val="00010ED1"/>
    <w:rsid w:val="00015973"/>
    <w:rsid w:val="00022A91"/>
    <w:rsid w:val="00052F44"/>
    <w:rsid w:val="0007262C"/>
    <w:rsid w:val="00073EF9"/>
    <w:rsid w:val="00077B66"/>
    <w:rsid w:val="0008200A"/>
    <w:rsid w:val="000C5C1D"/>
    <w:rsid w:val="000D2F26"/>
    <w:rsid w:val="000D69C2"/>
    <w:rsid w:val="000E1FC2"/>
    <w:rsid w:val="000E2735"/>
    <w:rsid w:val="000E312D"/>
    <w:rsid w:val="000F0EE7"/>
    <w:rsid w:val="00112742"/>
    <w:rsid w:val="00112AAE"/>
    <w:rsid w:val="0011428E"/>
    <w:rsid w:val="0012014F"/>
    <w:rsid w:val="00120EEC"/>
    <w:rsid w:val="00137D8E"/>
    <w:rsid w:val="00141764"/>
    <w:rsid w:val="00150B57"/>
    <w:rsid w:val="00164DCD"/>
    <w:rsid w:val="00186DCC"/>
    <w:rsid w:val="00195BBB"/>
    <w:rsid w:val="001A16BD"/>
    <w:rsid w:val="001A2082"/>
    <w:rsid w:val="001A4F38"/>
    <w:rsid w:val="001B4D2A"/>
    <w:rsid w:val="001B4FA2"/>
    <w:rsid w:val="001C0A75"/>
    <w:rsid w:val="001D0357"/>
    <w:rsid w:val="001D2BAD"/>
    <w:rsid w:val="001D5A2C"/>
    <w:rsid w:val="001D5F5F"/>
    <w:rsid w:val="001E5621"/>
    <w:rsid w:val="001E5840"/>
    <w:rsid w:val="001F23CB"/>
    <w:rsid w:val="001F4AF8"/>
    <w:rsid w:val="001F7985"/>
    <w:rsid w:val="0021181A"/>
    <w:rsid w:val="00224669"/>
    <w:rsid w:val="00237002"/>
    <w:rsid w:val="00237C00"/>
    <w:rsid w:val="00243E7E"/>
    <w:rsid w:val="002567AE"/>
    <w:rsid w:val="00267512"/>
    <w:rsid w:val="00272CDE"/>
    <w:rsid w:val="002754B2"/>
    <w:rsid w:val="002856D3"/>
    <w:rsid w:val="002A1C33"/>
    <w:rsid w:val="002B3DB6"/>
    <w:rsid w:val="002B70DA"/>
    <w:rsid w:val="002C07DB"/>
    <w:rsid w:val="002C16BB"/>
    <w:rsid w:val="002C4200"/>
    <w:rsid w:val="002D0911"/>
    <w:rsid w:val="002D3E91"/>
    <w:rsid w:val="002D6A1F"/>
    <w:rsid w:val="002D7028"/>
    <w:rsid w:val="002E2E53"/>
    <w:rsid w:val="002E5AC8"/>
    <w:rsid w:val="002E66D8"/>
    <w:rsid w:val="002F2467"/>
    <w:rsid w:val="002F3E64"/>
    <w:rsid w:val="002F3F3A"/>
    <w:rsid w:val="002F7B26"/>
    <w:rsid w:val="00306705"/>
    <w:rsid w:val="00310308"/>
    <w:rsid w:val="00316784"/>
    <w:rsid w:val="00321E2B"/>
    <w:rsid w:val="003233CF"/>
    <w:rsid w:val="003260C2"/>
    <w:rsid w:val="00331ED8"/>
    <w:rsid w:val="003441AA"/>
    <w:rsid w:val="00352711"/>
    <w:rsid w:val="00357F30"/>
    <w:rsid w:val="003618BA"/>
    <w:rsid w:val="00373564"/>
    <w:rsid w:val="003751DA"/>
    <w:rsid w:val="0038223A"/>
    <w:rsid w:val="00385CB6"/>
    <w:rsid w:val="00392C4A"/>
    <w:rsid w:val="00394284"/>
    <w:rsid w:val="003A3CB2"/>
    <w:rsid w:val="003A4E3A"/>
    <w:rsid w:val="003B1422"/>
    <w:rsid w:val="003B7122"/>
    <w:rsid w:val="003C1CB1"/>
    <w:rsid w:val="003D1D47"/>
    <w:rsid w:val="003E4B02"/>
    <w:rsid w:val="003E66C1"/>
    <w:rsid w:val="003F071C"/>
    <w:rsid w:val="003F2696"/>
    <w:rsid w:val="003F7528"/>
    <w:rsid w:val="00400DFB"/>
    <w:rsid w:val="004028B7"/>
    <w:rsid w:val="00406CD1"/>
    <w:rsid w:val="00410DBC"/>
    <w:rsid w:val="00425A8D"/>
    <w:rsid w:val="004506D3"/>
    <w:rsid w:val="0045334A"/>
    <w:rsid w:val="00455646"/>
    <w:rsid w:val="004569E8"/>
    <w:rsid w:val="0046387F"/>
    <w:rsid w:val="00463989"/>
    <w:rsid w:val="00467968"/>
    <w:rsid w:val="004850F0"/>
    <w:rsid w:val="004A3FF4"/>
    <w:rsid w:val="004A5796"/>
    <w:rsid w:val="004A6E50"/>
    <w:rsid w:val="004A77B1"/>
    <w:rsid w:val="004B5BEC"/>
    <w:rsid w:val="004D1473"/>
    <w:rsid w:val="004D75AB"/>
    <w:rsid w:val="004E0DE3"/>
    <w:rsid w:val="004E56DB"/>
    <w:rsid w:val="004F2CF1"/>
    <w:rsid w:val="004F533A"/>
    <w:rsid w:val="004F7F3E"/>
    <w:rsid w:val="00502398"/>
    <w:rsid w:val="0050259D"/>
    <w:rsid w:val="00502889"/>
    <w:rsid w:val="0050665A"/>
    <w:rsid w:val="00516A67"/>
    <w:rsid w:val="0053324B"/>
    <w:rsid w:val="00535D97"/>
    <w:rsid w:val="005429E3"/>
    <w:rsid w:val="0054319A"/>
    <w:rsid w:val="0056178D"/>
    <w:rsid w:val="005633C0"/>
    <w:rsid w:val="00566E96"/>
    <w:rsid w:val="005810B7"/>
    <w:rsid w:val="00581D15"/>
    <w:rsid w:val="0059201B"/>
    <w:rsid w:val="0059790B"/>
    <w:rsid w:val="005B3356"/>
    <w:rsid w:val="005C65F2"/>
    <w:rsid w:val="005D6A70"/>
    <w:rsid w:val="005E1621"/>
    <w:rsid w:val="005E2F5B"/>
    <w:rsid w:val="005E3316"/>
    <w:rsid w:val="005F5A54"/>
    <w:rsid w:val="005F7EF1"/>
    <w:rsid w:val="0061050E"/>
    <w:rsid w:val="00612CC8"/>
    <w:rsid w:val="00621107"/>
    <w:rsid w:val="00621DB8"/>
    <w:rsid w:val="0063292D"/>
    <w:rsid w:val="00634DBE"/>
    <w:rsid w:val="00641B31"/>
    <w:rsid w:val="00643C67"/>
    <w:rsid w:val="0064415F"/>
    <w:rsid w:val="00647264"/>
    <w:rsid w:val="00657C9F"/>
    <w:rsid w:val="00662101"/>
    <w:rsid w:val="00664AD6"/>
    <w:rsid w:val="00693A28"/>
    <w:rsid w:val="00695FA6"/>
    <w:rsid w:val="006A1042"/>
    <w:rsid w:val="006A6E51"/>
    <w:rsid w:val="006C1730"/>
    <w:rsid w:val="006C3177"/>
    <w:rsid w:val="006C363C"/>
    <w:rsid w:val="006C6F50"/>
    <w:rsid w:val="006D3A2B"/>
    <w:rsid w:val="006D4387"/>
    <w:rsid w:val="006E10D7"/>
    <w:rsid w:val="006E10DD"/>
    <w:rsid w:val="006E23A4"/>
    <w:rsid w:val="006E3ACF"/>
    <w:rsid w:val="006F440F"/>
    <w:rsid w:val="006F4AC3"/>
    <w:rsid w:val="006F5591"/>
    <w:rsid w:val="00703E39"/>
    <w:rsid w:val="00707F0B"/>
    <w:rsid w:val="007102E0"/>
    <w:rsid w:val="0071304E"/>
    <w:rsid w:val="0071447A"/>
    <w:rsid w:val="007331C0"/>
    <w:rsid w:val="00737E02"/>
    <w:rsid w:val="007401B9"/>
    <w:rsid w:val="00761F56"/>
    <w:rsid w:val="007767F9"/>
    <w:rsid w:val="00780075"/>
    <w:rsid w:val="00781FCC"/>
    <w:rsid w:val="00782B80"/>
    <w:rsid w:val="00790812"/>
    <w:rsid w:val="0079096F"/>
    <w:rsid w:val="00790E02"/>
    <w:rsid w:val="007A3491"/>
    <w:rsid w:val="007A4706"/>
    <w:rsid w:val="007A59A9"/>
    <w:rsid w:val="007B19F6"/>
    <w:rsid w:val="007B4AB6"/>
    <w:rsid w:val="007B577D"/>
    <w:rsid w:val="007C2E36"/>
    <w:rsid w:val="007C565E"/>
    <w:rsid w:val="007D6DAC"/>
    <w:rsid w:val="007E1B69"/>
    <w:rsid w:val="007F7680"/>
    <w:rsid w:val="00815487"/>
    <w:rsid w:val="00822418"/>
    <w:rsid w:val="008448B9"/>
    <w:rsid w:val="00851077"/>
    <w:rsid w:val="00852319"/>
    <w:rsid w:val="0085585C"/>
    <w:rsid w:val="00861AFA"/>
    <w:rsid w:val="00862A5E"/>
    <w:rsid w:val="0087472E"/>
    <w:rsid w:val="00875AC6"/>
    <w:rsid w:val="00880CD6"/>
    <w:rsid w:val="00881E33"/>
    <w:rsid w:val="00882A1F"/>
    <w:rsid w:val="0088375E"/>
    <w:rsid w:val="00884F03"/>
    <w:rsid w:val="00892F0E"/>
    <w:rsid w:val="00896734"/>
    <w:rsid w:val="008A5A68"/>
    <w:rsid w:val="008B79A4"/>
    <w:rsid w:val="008C0AE2"/>
    <w:rsid w:val="008C2BC8"/>
    <w:rsid w:val="008C64A4"/>
    <w:rsid w:val="008D16A0"/>
    <w:rsid w:val="008D395C"/>
    <w:rsid w:val="008F0D84"/>
    <w:rsid w:val="00903DFD"/>
    <w:rsid w:val="009054AA"/>
    <w:rsid w:val="00941DA1"/>
    <w:rsid w:val="00955D08"/>
    <w:rsid w:val="009606D0"/>
    <w:rsid w:val="00974757"/>
    <w:rsid w:val="00980996"/>
    <w:rsid w:val="00984613"/>
    <w:rsid w:val="00994957"/>
    <w:rsid w:val="009968E2"/>
    <w:rsid w:val="00996ED3"/>
    <w:rsid w:val="009B2B79"/>
    <w:rsid w:val="009C2618"/>
    <w:rsid w:val="009C4B87"/>
    <w:rsid w:val="009C765C"/>
    <w:rsid w:val="009D1DA9"/>
    <w:rsid w:val="009D40D8"/>
    <w:rsid w:val="009D7823"/>
    <w:rsid w:val="009E7D7F"/>
    <w:rsid w:val="00A140E1"/>
    <w:rsid w:val="00A15E32"/>
    <w:rsid w:val="00A21A7B"/>
    <w:rsid w:val="00A22BC7"/>
    <w:rsid w:val="00A2337B"/>
    <w:rsid w:val="00A2708E"/>
    <w:rsid w:val="00A3040C"/>
    <w:rsid w:val="00A3125C"/>
    <w:rsid w:val="00A3485A"/>
    <w:rsid w:val="00A37F3C"/>
    <w:rsid w:val="00A37FAF"/>
    <w:rsid w:val="00A4034E"/>
    <w:rsid w:val="00A4230B"/>
    <w:rsid w:val="00A46289"/>
    <w:rsid w:val="00A64D25"/>
    <w:rsid w:val="00A723FA"/>
    <w:rsid w:val="00A839F4"/>
    <w:rsid w:val="00A8546E"/>
    <w:rsid w:val="00A9297E"/>
    <w:rsid w:val="00A942AD"/>
    <w:rsid w:val="00A96561"/>
    <w:rsid w:val="00A96679"/>
    <w:rsid w:val="00AA13E7"/>
    <w:rsid w:val="00AA34AD"/>
    <w:rsid w:val="00AB79D9"/>
    <w:rsid w:val="00AB7F8F"/>
    <w:rsid w:val="00AC34A7"/>
    <w:rsid w:val="00AC7D72"/>
    <w:rsid w:val="00AD11F3"/>
    <w:rsid w:val="00AD12BB"/>
    <w:rsid w:val="00AE22CA"/>
    <w:rsid w:val="00AE4CD5"/>
    <w:rsid w:val="00AF0E5F"/>
    <w:rsid w:val="00AF3C8D"/>
    <w:rsid w:val="00B01CE7"/>
    <w:rsid w:val="00B05548"/>
    <w:rsid w:val="00B1461A"/>
    <w:rsid w:val="00B23456"/>
    <w:rsid w:val="00B24174"/>
    <w:rsid w:val="00B25F80"/>
    <w:rsid w:val="00B31B49"/>
    <w:rsid w:val="00B41223"/>
    <w:rsid w:val="00B43C4E"/>
    <w:rsid w:val="00B468FA"/>
    <w:rsid w:val="00B62B83"/>
    <w:rsid w:val="00B65C3A"/>
    <w:rsid w:val="00B70782"/>
    <w:rsid w:val="00B7095F"/>
    <w:rsid w:val="00B71AA2"/>
    <w:rsid w:val="00B747DB"/>
    <w:rsid w:val="00B8534F"/>
    <w:rsid w:val="00B95347"/>
    <w:rsid w:val="00BB44A5"/>
    <w:rsid w:val="00BB5E04"/>
    <w:rsid w:val="00BB63D3"/>
    <w:rsid w:val="00BC3B1D"/>
    <w:rsid w:val="00BC68DF"/>
    <w:rsid w:val="00BC7938"/>
    <w:rsid w:val="00BD3779"/>
    <w:rsid w:val="00BE410A"/>
    <w:rsid w:val="00BF6EF2"/>
    <w:rsid w:val="00C20C17"/>
    <w:rsid w:val="00C254BE"/>
    <w:rsid w:val="00C35CFD"/>
    <w:rsid w:val="00C50E99"/>
    <w:rsid w:val="00C52238"/>
    <w:rsid w:val="00C57D59"/>
    <w:rsid w:val="00C758C0"/>
    <w:rsid w:val="00C80DB2"/>
    <w:rsid w:val="00C81902"/>
    <w:rsid w:val="00C82157"/>
    <w:rsid w:val="00C82CAF"/>
    <w:rsid w:val="00C851A0"/>
    <w:rsid w:val="00C87B76"/>
    <w:rsid w:val="00CB0047"/>
    <w:rsid w:val="00CB63A8"/>
    <w:rsid w:val="00CD0D7F"/>
    <w:rsid w:val="00CE50E2"/>
    <w:rsid w:val="00CE5C17"/>
    <w:rsid w:val="00CF5EB9"/>
    <w:rsid w:val="00CF5F9E"/>
    <w:rsid w:val="00D010E0"/>
    <w:rsid w:val="00D065B2"/>
    <w:rsid w:val="00D118FC"/>
    <w:rsid w:val="00D136E7"/>
    <w:rsid w:val="00D1515F"/>
    <w:rsid w:val="00D2431A"/>
    <w:rsid w:val="00D2780C"/>
    <w:rsid w:val="00D2794B"/>
    <w:rsid w:val="00D27F44"/>
    <w:rsid w:val="00D324E5"/>
    <w:rsid w:val="00D34FD8"/>
    <w:rsid w:val="00D37E50"/>
    <w:rsid w:val="00D528A5"/>
    <w:rsid w:val="00D53C67"/>
    <w:rsid w:val="00D55FF7"/>
    <w:rsid w:val="00D6185E"/>
    <w:rsid w:val="00D732F6"/>
    <w:rsid w:val="00D757AE"/>
    <w:rsid w:val="00D81450"/>
    <w:rsid w:val="00DB0002"/>
    <w:rsid w:val="00DB7595"/>
    <w:rsid w:val="00DB7EA3"/>
    <w:rsid w:val="00DC1EAE"/>
    <w:rsid w:val="00DC34F4"/>
    <w:rsid w:val="00DC72E6"/>
    <w:rsid w:val="00DD4478"/>
    <w:rsid w:val="00DD4506"/>
    <w:rsid w:val="00DD6E0F"/>
    <w:rsid w:val="00DD79CD"/>
    <w:rsid w:val="00DF58F0"/>
    <w:rsid w:val="00E12DCD"/>
    <w:rsid w:val="00E204A8"/>
    <w:rsid w:val="00E22FD8"/>
    <w:rsid w:val="00E30D12"/>
    <w:rsid w:val="00E354AF"/>
    <w:rsid w:val="00E54A02"/>
    <w:rsid w:val="00E558B2"/>
    <w:rsid w:val="00E61A04"/>
    <w:rsid w:val="00E63DE0"/>
    <w:rsid w:val="00E7483C"/>
    <w:rsid w:val="00E74F51"/>
    <w:rsid w:val="00E75731"/>
    <w:rsid w:val="00E76A66"/>
    <w:rsid w:val="00E933C0"/>
    <w:rsid w:val="00EA021F"/>
    <w:rsid w:val="00EB0A1D"/>
    <w:rsid w:val="00EC386F"/>
    <w:rsid w:val="00EC74BB"/>
    <w:rsid w:val="00EE64AF"/>
    <w:rsid w:val="00EF5AA2"/>
    <w:rsid w:val="00EF7976"/>
    <w:rsid w:val="00EF797E"/>
    <w:rsid w:val="00F02261"/>
    <w:rsid w:val="00F02D99"/>
    <w:rsid w:val="00F05D1B"/>
    <w:rsid w:val="00F12D9B"/>
    <w:rsid w:val="00F223BA"/>
    <w:rsid w:val="00F27F5B"/>
    <w:rsid w:val="00F41E85"/>
    <w:rsid w:val="00F51471"/>
    <w:rsid w:val="00F67F6B"/>
    <w:rsid w:val="00F81377"/>
    <w:rsid w:val="00F81DAE"/>
    <w:rsid w:val="00F8320B"/>
    <w:rsid w:val="00FA32BE"/>
    <w:rsid w:val="00FB15D2"/>
    <w:rsid w:val="00FB64F8"/>
    <w:rsid w:val="00FC13F6"/>
    <w:rsid w:val="00FC5942"/>
    <w:rsid w:val="00FD1EC1"/>
    <w:rsid w:val="00FD23F3"/>
    <w:rsid w:val="00FE2785"/>
    <w:rsid w:val="00FE2FEC"/>
    <w:rsid w:val="00FF0967"/>
    <w:rsid w:val="00FF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E058A"/>
  <w15:docId w15:val="{5A0C0196-3F1D-4EEC-8A03-948D1D2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28A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a4">
    <w:name w:val="Заголовок Знак"/>
    <w:basedOn w:val="a0"/>
    <w:link w:val="a3"/>
    <w:rsid w:val="00D528A5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a5">
    <w:name w:val="List Paragraph"/>
    <w:basedOn w:val="a"/>
    <w:uiPriority w:val="34"/>
    <w:qFormat/>
    <w:rsid w:val="00D528A5"/>
    <w:pPr>
      <w:ind w:left="720"/>
      <w:contextualSpacing/>
    </w:pPr>
  </w:style>
  <w:style w:type="paragraph" w:styleId="a6">
    <w:name w:val="header"/>
    <w:basedOn w:val="a"/>
    <w:link w:val="a7"/>
    <w:rsid w:val="0053324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332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53324B"/>
    <w:rPr>
      <w:rFonts w:ascii="Times New Roman" w:hAnsi="Times New Roman"/>
    </w:rPr>
  </w:style>
  <w:style w:type="paragraph" w:customStyle="1" w:styleId="Titolo1Intestazione">
    <w:name w:val="Titolo 1 Intestazione"/>
    <w:basedOn w:val="a6"/>
    <w:rsid w:val="0053324B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6"/>
    <w:rsid w:val="0053324B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a9">
    <w:name w:val="Balloon Text"/>
    <w:basedOn w:val="a"/>
    <w:link w:val="aa"/>
    <w:uiPriority w:val="99"/>
    <w:semiHidden/>
    <w:unhideWhenUsed/>
    <w:rsid w:val="0053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24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6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87F"/>
  </w:style>
  <w:style w:type="paragraph" w:styleId="ad">
    <w:name w:val="No Spacing"/>
    <w:link w:val="ae"/>
    <w:uiPriority w:val="1"/>
    <w:qFormat/>
    <w:rsid w:val="003067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30670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6E2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E2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20">
    <w:name w:val="Основной текст 2 Знак"/>
    <w:basedOn w:val="a0"/>
    <w:link w:val="2"/>
    <w:rsid w:val="000E2735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f">
    <w:name w:val="Plain Text"/>
    <w:basedOn w:val="a"/>
    <w:link w:val="af0"/>
    <w:rsid w:val="009054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054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F7EF1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7E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</cp:lastModifiedBy>
  <cp:revision>7</cp:revision>
  <cp:lastPrinted>2016-08-08T10:23:00Z</cp:lastPrinted>
  <dcterms:created xsi:type="dcterms:W3CDTF">2024-01-25T11:04:00Z</dcterms:created>
  <dcterms:modified xsi:type="dcterms:W3CDTF">2025-01-12T10:57:00Z</dcterms:modified>
</cp:coreProperties>
</file>