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EC0B" w14:textId="77777777" w:rsidR="0028086C" w:rsidRPr="00B84F14" w:rsidRDefault="0028086C" w:rsidP="0028086C">
      <w:pPr>
        <w:pStyle w:val="NoSpacing"/>
        <w:jc w:val="center"/>
        <w:rPr>
          <w:rFonts w:ascii="Times New Roman" w:hAnsi="Times New Roman"/>
          <w:b/>
          <w:sz w:val="28"/>
          <w:szCs w:val="28"/>
          <w:lang w:val="en-US"/>
        </w:rPr>
      </w:pPr>
      <w:r w:rsidRPr="00B84F14">
        <w:rPr>
          <w:rFonts w:ascii="Times New Roman" w:hAnsi="Times New Roman"/>
          <w:b/>
          <w:sz w:val="28"/>
          <w:szCs w:val="28"/>
          <w:lang w:val="en-US"/>
        </w:rPr>
        <w:t>State University of Medicine and Pharmacy</w:t>
      </w:r>
    </w:p>
    <w:p w14:paraId="254E1A6B" w14:textId="77777777" w:rsidR="0028086C" w:rsidRPr="00B84F14" w:rsidRDefault="0028086C" w:rsidP="0028086C">
      <w:pPr>
        <w:pStyle w:val="NoSpacing"/>
        <w:jc w:val="center"/>
        <w:rPr>
          <w:rFonts w:ascii="Times New Roman" w:hAnsi="Times New Roman"/>
          <w:b/>
          <w:sz w:val="28"/>
          <w:szCs w:val="28"/>
          <w:lang w:val="en-US"/>
        </w:rPr>
      </w:pPr>
      <w:r w:rsidRPr="00B84F14">
        <w:rPr>
          <w:rFonts w:ascii="Times New Roman" w:hAnsi="Times New Roman"/>
          <w:b/>
          <w:sz w:val="28"/>
          <w:szCs w:val="28"/>
          <w:lang w:val="en-US"/>
        </w:rPr>
        <w:t>"Nicolae Testemițanu"</w:t>
      </w:r>
    </w:p>
    <w:p w14:paraId="40584C18" w14:textId="67BD6AB3" w:rsidR="0028086C" w:rsidRPr="00B84F14" w:rsidRDefault="0028086C" w:rsidP="0028086C">
      <w:pPr>
        <w:pStyle w:val="NoSpacing"/>
        <w:jc w:val="center"/>
        <w:rPr>
          <w:rFonts w:ascii="Times New Roman" w:hAnsi="Times New Roman"/>
          <w:b/>
          <w:sz w:val="28"/>
          <w:szCs w:val="28"/>
          <w:lang w:val="en-US"/>
        </w:rPr>
      </w:pPr>
      <w:r w:rsidRPr="00B84F14">
        <w:rPr>
          <w:rFonts w:ascii="Times New Roman" w:hAnsi="Times New Roman"/>
          <w:b/>
          <w:sz w:val="28"/>
          <w:szCs w:val="28"/>
          <w:lang w:val="en-US"/>
        </w:rPr>
        <w:t>Faculty of Stomatology</w:t>
      </w:r>
    </w:p>
    <w:p w14:paraId="166C0AAA" w14:textId="386C657A" w:rsidR="0028086C" w:rsidRPr="00B84F14" w:rsidRDefault="0028086C" w:rsidP="0028086C">
      <w:pPr>
        <w:pStyle w:val="NoSpacing"/>
        <w:jc w:val="center"/>
        <w:rPr>
          <w:rFonts w:ascii="Times New Roman" w:hAnsi="Times New Roman"/>
          <w:b/>
          <w:sz w:val="28"/>
          <w:szCs w:val="28"/>
          <w:lang w:val="en-US"/>
        </w:rPr>
      </w:pPr>
      <w:r w:rsidRPr="00B84F14">
        <w:rPr>
          <w:rFonts w:ascii="Times New Roman" w:hAnsi="Times New Roman"/>
          <w:b/>
          <w:sz w:val="28"/>
          <w:szCs w:val="28"/>
          <w:lang w:val="en-US"/>
        </w:rPr>
        <w:t>Department of Oral and Maxillo</w:t>
      </w:r>
      <w:r w:rsidR="002B762C" w:rsidRPr="00B84F14">
        <w:rPr>
          <w:rFonts w:ascii="Times New Roman" w:hAnsi="Times New Roman"/>
          <w:b/>
          <w:sz w:val="28"/>
          <w:szCs w:val="28"/>
          <w:lang w:val="en-US"/>
        </w:rPr>
        <w:t>f</w:t>
      </w:r>
      <w:r w:rsidRPr="00B84F14">
        <w:rPr>
          <w:rFonts w:ascii="Times New Roman" w:hAnsi="Times New Roman"/>
          <w:b/>
          <w:sz w:val="28"/>
          <w:szCs w:val="28"/>
          <w:lang w:val="en-US"/>
        </w:rPr>
        <w:t>acial Surgery</w:t>
      </w:r>
    </w:p>
    <w:p w14:paraId="040CCBA1" w14:textId="49E1DC59" w:rsidR="00125BB5" w:rsidRPr="00B84F14" w:rsidRDefault="0028086C" w:rsidP="0028086C">
      <w:pPr>
        <w:pStyle w:val="NoSpacing"/>
        <w:jc w:val="center"/>
        <w:rPr>
          <w:rFonts w:ascii="Times New Roman" w:hAnsi="Times New Roman"/>
          <w:sz w:val="28"/>
          <w:szCs w:val="28"/>
          <w:lang w:val="en-US"/>
        </w:rPr>
      </w:pPr>
      <w:r w:rsidRPr="00B84F14">
        <w:rPr>
          <w:rFonts w:ascii="Times New Roman" w:hAnsi="Times New Roman"/>
          <w:b/>
          <w:sz w:val="28"/>
          <w:szCs w:val="28"/>
          <w:lang w:val="en-US"/>
        </w:rPr>
        <w:t>and Oral Implantology "Arsenie Guțan"</w:t>
      </w:r>
    </w:p>
    <w:p w14:paraId="79EC803B" w14:textId="77777777" w:rsidR="00125BB5" w:rsidRPr="00B84F14" w:rsidRDefault="00125BB5" w:rsidP="00125BB5">
      <w:pPr>
        <w:pStyle w:val="NoSpacing"/>
        <w:jc w:val="center"/>
        <w:rPr>
          <w:rFonts w:ascii="Times New Roman" w:hAnsi="Times New Roman"/>
          <w:sz w:val="28"/>
          <w:szCs w:val="28"/>
          <w:lang w:val="en-US"/>
        </w:rPr>
      </w:pPr>
    </w:p>
    <w:p w14:paraId="01003FBD" w14:textId="77777777" w:rsidR="00125BB5" w:rsidRPr="00B84F14" w:rsidRDefault="00125BB5" w:rsidP="00125BB5">
      <w:pPr>
        <w:pStyle w:val="NoSpacing"/>
        <w:jc w:val="center"/>
        <w:rPr>
          <w:rFonts w:ascii="Times New Roman" w:hAnsi="Times New Roman"/>
          <w:sz w:val="28"/>
          <w:szCs w:val="28"/>
          <w:lang w:val="en-US"/>
        </w:rPr>
      </w:pPr>
    </w:p>
    <w:p w14:paraId="0F1B63FB" w14:textId="77777777" w:rsidR="002B762C" w:rsidRPr="00B84F14" w:rsidRDefault="002B762C" w:rsidP="00125BB5">
      <w:pPr>
        <w:pStyle w:val="Title"/>
        <w:tabs>
          <w:tab w:val="left" w:pos="0"/>
        </w:tabs>
        <w:ind w:left="-426" w:right="454"/>
        <w:rPr>
          <w:i w:val="0"/>
          <w:sz w:val="70"/>
          <w:szCs w:val="70"/>
          <w:lang w:val="en-US"/>
        </w:rPr>
      </w:pPr>
    </w:p>
    <w:p w14:paraId="67326110" w14:textId="77777777" w:rsidR="002B762C" w:rsidRPr="00B84F14" w:rsidRDefault="002B762C" w:rsidP="00125BB5">
      <w:pPr>
        <w:pStyle w:val="Title"/>
        <w:tabs>
          <w:tab w:val="left" w:pos="0"/>
        </w:tabs>
        <w:ind w:left="-426" w:right="454"/>
        <w:rPr>
          <w:i w:val="0"/>
          <w:sz w:val="70"/>
          <w:szCs w:val="70"/>
          <w:lang w:val="en-US"/>
        </w:rPr>
      </w:pPr>
    </w:p>
    <w:p w14:paraId="07ABBFBD" w14:textId="28D7505A" w:rsidR="00125BB5" w:rsidRPr="00B84F14" w:rsidRDefault="0028086C" w:rsidP="00125BB5">
      <w:pPr>
        <w:pStyle w:val="Title"/>
        <w:tabs>
          <w:tab w:val="left" w:pos="0"/>
        </w:tabs>
        <w:ind w:left="-426" w:right="454"/>
        <w:rPr>
          <w:i w:val="0"/>
          <w:sz w:val="70"/>
          <w:szCs w:val="70"/>
          <w:lang w:val="en-US"/>
        </w:rPr>
      </w:pPr>
      <w:r w:rsidRPr="00B84F14">
        <w:rPr>
          <w:i w:val="0"/>
          <w:sz w:val="70"/>
          <w:szCs w:val="70"/>
          <w:lang w:val="en-US"/>
        </w:rPr>
        <w:t>Teaching guide</w:t>
      </w:r>
    </w:p>
    <w:p w14:paraId="6616FFC7" w14:textId="77777777" w:rsidR="0028086C" w:rsidRPr="00B84F14" w:rsidRDefault="0028086C" w:rsidP="00125BB5">
      <w:pPr>
        <w:pStyle w:val="Title"/>
        <w:tabs>
          <w:tab w:val="left" w:pos="0"/>
        </w:tabs>
        <w:ind w:left="-426" w:right="454"/>
        <w:rPr>
          <w:i w:val="0"/>
          <w:sz w:val="70"/>
          <w:szCs w:val="70"/>
          <w:lang w:val="en-US"/>
        </w:rPr>
      </w:pPr>
    </w:p>
    <w:p w14:paraId="62E76499" w14:textId="77777777" w:rsidR="00125BB5" w:rsidRPr="00B84F14" w:rsidRDefault="00125BB5" w:rsidP="00125BB5">
      <w:pPr>
        <w:pStyle w:val="Title"/>
        <w:tabs>
          <w:tab w:val="left" w:pos="0"/>
        </w:tabs>
        <w:ind w:left="-426" w:right="454"/>
        <w:jc w:val="both"/>
        <w:rPr>
          <w:i w:val="0"/>
          <w:sz w:val="36"/>
          <w:szCs w:val="36"/>
          <w:lang w:val="en-US"/>
        </w:rPr>
      </w:pPr>
    </w:p>
    <w:p w14:paraId="620B3637" w14:textId="77777777" w:rsidR="00125BB5" w:rsidRPr="00B84F14" w:rsidRDefault="00125BB5" w:rsidP="00125BB5">
      <w:pPr>
        <w:pStyle w:val="Title"/>
        <w:tabs>
          <w:tab w:val="left" w:pos="0"/>
        </w:tabs>
        <w:ind w:left="-426" w:right="454"/>
        <w:jc w:val="both"/>
        <w:rPr>
          <w:i w:val="0"/>
          <w:sz w:val="36"/>
          <w:szCs w:val="36"/>
          <w:lang w:val="en-US"/>
        </w:rPr>
      </w:pPr>
    </w:p>
    <w:p w14:paraId="632BCDA5" w14:textId="0D755B5A" w:rsidR="00125BB5" w:rsidRPr="00B84F14" w:rsidRDefault="0028086C" w:rsidP="0071210E">
      <w:pPr>
        <w:pStyle w:val="Title"/>
        <w:tabs>
          <w:tab w:val="left" w:pos="0"/>
        </w:tabs>
        <w:spacing w:line="360" w:lineRule="auto"/>
        <w:ind w:left="-426" w:right="454"/>
        <w:jc w:val="left"/>
        <w:rPr>
          <w:i w:val="0"/>
          <w:szCs w:val="28"/>
          <w:lang w:val="en-US"/>
        </w:rPr>
      </w:pPr>
      <w:r w:rsidRPr="00B84F14">
        <w:rPr>
          <w:b w:val="0"/>
          <w:i w:val="0"/>
          <w:szCs w:val="28"/>
          <w:lang w:val="en-US"/>
        </w:rPr>
        <w:t xml:space="preserve">Discipline:  </w:t>
      </w:r>
      <w:r w:rsidRPr="00B84F14">
        <w:rPr>
          <w:bCs/>
          <w:i w:val="0"/>
          <w:szCs w:val="28"/>
          <w:lang w:val="en-US"/>
        </w:rPr>
        <w:t>Infections in the Oral and Maxillo-Facial Region</w:t>
      </w:r>
    </w:p>
    <w:p w14:paraId="3587E1FD" w14:textId="555B70C9" w:rsidR="00125BB5" w:rsidRPr="00B84F14" w:rsidRDefault="0028086C" w:rsidP="0071210E">
      <w:pPr>
        <w:pStyle w:val="Title"/>
        <w:tabs>
          <w:tab w:val="left" w:pos="0"/>
        </w:tabs>
        <w:spacing w:line="360" w:lineRule="auto"/>
        <w:ind w:left="-426" w:right="454"/>
        <w:jc w:val="left"/>
        <w:rPr>
          <w:i w:val="0"/>
          <w:szCs w:val="28"/>
          <w:lang w:val="en-US"/>
        </w:rPr>
      </w:pPr>
      <w:r w:rsidRPr="00B84F14">
        <w:rPr>
          <w:b w:val="0"/>
          <w:i w:val="0"/>
          <w:szCs w:val="28"/>
          <w:lang w:val="en-US"/>
        </w:rPr>
        <w:t>Discipline type</w:t>
      </w:r>
      <w:r w:rsidR="00125BB5" w:rsidRPr="00B84F14">
        <w:rPr>
          <w:b w:val="0"/>
          <w:i w:val="0"/>
          <w:szCs w:val="28"/>
          <w:lang w:val="en-US"/>
        </w:rPr>
        <w:t>:</w:t>
      </w:r>
      <w:r w:rsidR="00125BB5" w:rsidRPr="00B84F14">
        <w:rPr>
          <w:i w:val="0"/>
          <w:szCs w:val="28"/>
          <w:lang w:val="en-US"/>
        </w:rPr>
        <w:t xml:space="preserve"> </w:t>
      </w:r>
      <w:r w:rsidRPr="00B84F14">
        <w:rPr>
          <w:i w:val="0"/>
          <w:szCs w:val="28"/>
          <w:lang w:val="en-US"/>
        </w:rPr>
        <w:t>Compulsory</w:t>
      </w:r>
    </w:p>
    <w:p w14:paraId="38F5792F" w14:textId="0ADC7AC2" w:rsidR="00125BB5" w:rsidRPr="00B84F14" w:rsidRDefault="0028086C" w:rsidP="0071210E">
      <w:pPr>
        <w:pStyle w:val="Title"/>
        <w:tabs>
          <w:tab w:val="left" w:pos="0"/>
        </w:tabs>
        <w:spacing w:line="360" w:lineRule="auto"/>
        <w:ind w:left="-426" w:right="454"/>
        <w:jc w:val="both"/>
        <w:rPr>
          <w:i w:val="0"/>
          <w:szCs w:val="28"/>
          <w:lang w:val="en-US"/>
        </w:rPr>
      </w:pPr>
      <w:r w:rsidRPr="00B84F14">
        <w:rPr>
          <w:b w:val="0"/>
          <w:i w:val="0"/>
          <w:szCs w:val="28"/>
          <w:lang w:val="en-US"/>
        </w:rPr>
        <w:t>Discipline Code</w:t>
      </w:r>
      <w:r w:rsidR="00125BB5" w:rsidRPr="00B84F14">
        <w:rPr>
          <w:b w:val="0"/>
          <w:i w:val="0"/>
          <w:szCs w:val="28"/>
          <w:lang w:val="en-US"/>
        </w:rPr>
        <w:t>:</w:t>
      </w:r>
      <w:r w:rsidR="008C04F6" w:rsidRPr="00B84F14">
        <w:rPr>
          <w:b w:val="0"/>
          <w:i w:val="0"/>
          <w:szCs w:val="28"/>
          <w:lang w:val="en-US"/>
        </w:rPr>
        <w:t xml:space="preserve"> </w:t>
      </w:r>
      <w:r w:rsidR="00125BB5" w:rsidRPr="00B84F14">
        <w:rPr>
          <w:i w:val="0"/>
          <w:szCs w:val="28"/>
          <w:lang w:val="en-US"/>
        </w:rPr>
        <w:t>S.06.O.0</w:t>
      </w:r>
      <w:r w:rsidR="0071210E" w:rsidRPr="00B84F14">
        <w:rPr>
          <w:i w:val="0"/>
          <w:szCs w:val="28"/>
          <w:lang w:val="en-US"/>
        </w:rPr>
        <w:t>5</w:t>
      </w:r>
      <w:r w:rsidR="0071303D">
        <w:rPr>
          <w:i w:val="0"/>
          <w:szCs w:val="28"/>
          <w:lang w:val="en-US"/>
        </w:rPr>
        <w:t>7</w:t>
      </w:r>
    </w:p>
    <w:p w14:paraId="3C36C47C" w14:textId="77777777" w:rsidR="00125BB5" w:rsidRPr="00B84F14" w:rsidRDefault="00125BB5" w:rsidP="00125BB5">
      <w:pPr>
        <w:pStyle w:val="Title"/>
        <w:tabs>
          <w:tab w:val="left" w:pos="0"/>
        </w:tabs>
        <w:ind w:left="-426" w:right="454"/>
        <w:rPr>
          <w:i w:val="0"/>
          <w:sz w:val="70"/>
          <w:szCs w:val="70"/>
          <w:lang w:val="en-US"/>
        </w:rPr>
      </w:pPr>
    </w:p>
    <w:p w14:paraId="1C1C9CAB" w14:textId="0CDB65D2" w:rsidR="00125BB5" w:rsidRPr="00B84F14" w:rsidRDefault="0028086C" w:rsidP="00125BB5">
      <w:pPr>
        <w:pStyle w:val="Title"/>
        <w:tabs>
          <w:tab w:val="left" w:pos="0"/>
        </w:tabs>
        <w:ind w:left="-426" w:right="454"/>
        <w:rPr>
          <w:b w:val="0"/>
          <w:i w:val="0"/>
          <w:sz w:val="50"/>
          <w:szCs w:val="50"/>
          <w:lang w:val="en-US"/>
        </w:rPr>
      </w:pPr>
      <w:r w:rsidRPr="00B84F14">
        <w:rPr>
          <w:b w:val="0"/>
          <w:i w:val="0"/>
          <w:sz w:val="50"/>
          <w:szCs w:val="50"/>
          <w:lang w:val="en-US"/>
        </w:rPr>
        <w:t xml:space="preserve">Year </w:t>
      </w:r>
      <w:r w:rsidR="00125BB5" w:rsidRPr="00B84F14">
        <w:rPr>
          <w:b w:val="0"/>
          <w:i w:val="0"/>
          <w:sz w:val="50"/>
          <w:szCs w:val="50"/>
          <w:lang w:val="en-US"/>
        </w:rPr>
        <w:t>III, sem</w:t>
      </w:r>
      <w:r w:rsidRPr="00B84F14">
        <w:rPr>
          <w:b w:val="0"/>
          <w:i w:val="0"/>
          <w:sz w:val="50"/>
          <w:szCs w:val="50"/>
          <w:lang w:val="en-US"/>
        </w:rPr>
        <w:t>ester</w:t>
      </w:r>
      <w:r w:rsidR="00125BB5" w:rsidRPr="00B84F14">
        <w:rPr>
          <w:b w:val="0"/>
          <w:i w:val="0"/>
          <w:sz w:val="50"/>
          <w:szCs w:val="50"/>
          <w:lang w:val="en-US"/>
        </w:rPr>
        <w:t xml:space="preserve"> VI</w:t>
      </w:r>
    </w:p>
    <w:p w14:paraId="10B31AE0" w14:textId="77777777" w:rsidR="00876E7B" w:rsidRPr="00B84F14" w:rsidRDefault="00876E7B" w:rsidP="000E1933">
      <w:pPr>
        <w:pStyle w:val="Title"/>
        <w:tabs>
          <w:tab w:val="left" w:pos="0"/>
        </w:tabs>
        <w:ind w:left="-426" w:right="454"/>
        <w:rPr>
          <w:szCs w:val="28"/>
          <w:lang w:val="en-US"/>
        </w:rPr>
      </w:pPr>
    </w:p>
    <w:p w14:paraId="421AB32E" w14:textId="77777777" w:rsidR="000E1933" w:rsidRPr="00B84F14" w:rsidRDefault="000E1933" w:rsidP="000E1933">
      <w:pPr>
        <w:pStyle w:val="Title"/>
        <w:tabs>
          <w:tab w:val="left" w:pos="0"/>
        </w:tabs>
        <w:ind w:left="-426" w:right="454"/>
        <w:rPr>
          <w:szCs w:val="28"/>
          <w:lang w:val="en-US"/>
        </w:rPr>
      </w:pPr>
    </w:p>
    <w:p w14:paraId="1558C135" w14:textId="77777777" w:rsidR="00876E7B" w:rsidRPr="00B84F14" w:rsidRDefault="00876E7B" w:rsidP="000E1933">
      <w:pPr>
        <w:pStyle w:val="Title"/>
        <w:tabs>
          <w:tab w:val="left" w:pos="0"/>
        </w:tabs>
        <w:ind w:left="-426" w:right="454"/>
        <w:rPr>
          <w:szCs w:val="28"/>
          <w:lang w:val="en-US"/>
        </w:rPr>
      </w:pPr>
    </w:p>
    <w:p w14:paraId="08F8CB66" w14:textId="77777777" w:rsidR="00876E7B" w:rsidRPr="00B84F14" w:rsidRDefault="00876E7B" w:rsidP="000E1933">
      <w:pPr>
        <w:pStyle w:val="Title"/>
        <w:tabs>
          <w:tab w:val="left" w:pos="0"/>
        </w:tabs>
        <w:ind w:left="-426" w:right="454"/>
        <w:rPr>
          <w:szCs w:val="28"/>
          <w:lang w:val="en-US"/>
        </w:rPr>
      </w:pPr>
    </w:p>
    <w:p w14:paraId="4B9FC3EC" w14:textId="77777777" w:rsidR="00876E7B" w:rsidRPr="00B84F14" w:rsidRDefault="00876E7B" w:rsidP="000E1933">
      <w:pPr>
        <w:pStyle w:val="Title"/>
        <w:tabs>
          <w:tab w:val="left" w:pos="0"/>
        </w:tabs>
        <w:ind w:left="-426" w:right="454"/>
        <w:rPr>
          <w:szCs w:val="28"/>
          <w:lang w:val="en-US"/>
        </w:rPr>
      </w:pPr>
    </w:p>
    <w:p w14:paraId="4B2C1398" w14:textId="77777777" w:rsidR="00125BB5" w:rsidRPr="00B84F14" w:rsidRDefault="00125BB5" w:rsidP="000E1933">
      <w:pPr>
        <w:pStyle w:val="Title"/>
        <w:tabs>
          <w:tab w:val="left" w:pos="0"/>
        </w:tabs>
        <w:ind w:left="-426" w:right="454"/>
        <w:rPr>
          <w:szCs w:val="28"/>
          <w:lang w:val="en-US"/>
        </w:rPr>
      </w:pPr>
    </w:p>
    <w:p w14:paraId="74F88668" w14:textId="77777777" w:rsidR="00125BB5" w:rsidRPr="00B84F14" w:rsidRDefault="00125BB5" w:rsidP="000E1933">
      <w:pPr>
        <w:pStyle w:val="Title"/>
        <w:tabs>
          <w:tab w:val="left" w:pos="0"/>
        </w:tabs>
        <w:ind w:left="-426" w:right="454"/>
        <w:rPr>
          <w:szCs w:val="28"/>
          <w:lang w:val="en-US"/>
        </w:rPr>
      </w:pPr>
    </w:p>
    <w:p w14:paraId="7D493BF6" w14:textId="77777777" w:rsidR="00125BB5" w:rsidRPr="00B84F14" w:rsidRDefault="00125BB5" w:rsidP="000E1933">
      <w:pPr>
        <w:pStyle w:val="Title"/>
        <w:tabs>
          <w:tab w:val="left" w:pos="0"/>
        </w:tabs>
        <w:ind w:left="-426" w:right="454"/>
        <w:rPr>
          <w:szCs w:val="28"/>
          <w:lang w:val="en-US"/>
        </w:rPr>
      </w:pPr>
    </w:p>
    <w:p w14:paraId="7D8E5A0E" w14:textId="77777777" w:rsidR="00876E7B" w:rsidRPr="00B84F14" w:rsidRDefault="00876E7B" w:rsidP="000E1933">
      <w:pPr>
        <w:pStyle w:val="Title"/>
        <w:tabs>
          <w:tab w:val="left" w:pos="0"/>
        </w:tabs>
        <w:ind w:left="-426" w:right="454"/>
        <w:rPr>
          <w:szCs w:val="28"/>
          <w:lang w:val="en-US"/>
        </w:rPr>
      </w:pPr>
    </w:p>
    <w:p w14:paraId="5921B782" w14:textId="77777777" w:rsidR="00876E7B" w:rsidRPr="00B84F14" w:rsidRDefault="00876E7B" w:rsidP="000E1933">
      <w:pPr>
        <w:pStyle w:val="Title"/>
        <w:tabs>
          <w:tab w:val="left" w:pos="0"/>
        </w:tabs>
        <w:ind w:left="-426" w:right="454"/>
        <w:rPr>
          <w:szCs w:val="28"/>
          <w:lang w:val="en-US"/>
        </w:rPr>
      </w:pPr>
    </w:p>
    <w:p w14:paraId="7D89C9C5" w14:textId="77777777" w:rsidR="00876E7B" w:rsidRPr="00B84F14" w:rsidRDefault="00876E7B" w:rsidP="000E1933">
      <w:pPr>
        <w:pStyle w:val="Title"/>
        <w:tabs>
          <w:tab w:val="left" w:pos="0"/>
        </w:tabs>
        <w:ind w:left="-426" w:right="454"/>
        <w:rPr>
          <w:szCs w:val="28"/>
          <w:lang w:val="en-US"/>
        </w:rPr>
      </w:pPr>
    </w:p>
    <w:p w14:paraId="0839B88F" w14:textId="5F0A00B5" w:rsidR="008C04F6" w:rsidRPr="00B84F14" w:rsidRDefault="008C04F6" w:rsidP="008C04F6">
      <w:pPr>
        <w:pStyle w:val="Title"/>
        <w:tabs>
          <w:tab w:val="left" w:pos="0"/>
          <w:tab w:val="center" w:pos="4450"/>
          <w:tab w:val="left" w:pos="6079"/>
        </w:tabs>
        <w:ind w:left="-426" w:right="454"/>
        <w:jc w:val="left"/>
        <w:rPr>
          <w:szCs w:val="28"/>
          <w:lang w:val="en-US"/>
        </w:rPr>
      </w:pPr>
      <w:r w:rsidRPr="00B84F14">
        <w:rPr>
          <w:szCs w:val="28"/>
          <w:lang w:val="en-US"/>
        </w:rPr>
        <w:tab/>
      </w:r>
      <w:r w:rsidRPr="00B84F14">
        <w:rPr>
          <w:szCs w:val="28"/>
          <w:lang w:val="en-US"/>
        </w:rPr>
        <w:tab/>
      </w:r>
    </w:p>
    <w:p w14:paraId="296A02A5" w14:textId="77777777" w:rsidR="008C04F6" w:rsidRPr="00B84F14" w:rsidRDefault="008C04F6" w:rsidP="008C04F6">
      <w:pPr>
        <w:pStyle w:val="Title"/>
        <w:tabs>
          <w:tab w:val="left" w:pos="0"/>
          <w:tab w:val="center" w:pos="4450"/>
          <w:tab w:val="left" w:pos="6079"/>
        </w:tabs>
        <w:ind w:left="-426" w:right="454"/>
        <w:jc w:val="left"/>
        <w:rPr>
          <w:szCs w:val="28"/>
          <w:lang w:val="en-US"/>
        </w:rPr>
      </w:pPr>
    </w:p>
    <w:p w14:paraId="682ED145" w14:textId="3F3CA28F" w:rsidR="0028086C" w:rsidRPr="00B84F14" w:rsidRDefault="0028086C" w:rsidP="00B84F14">
      <w:pPr>
        <w:spacing w:line="276" w:lineRule="auto"/>
        <w:ind w:left="284" w:right="425"/>
        <w:jc w:val="center"/>
        <w:rPr>
          <w:b/>
          <w:sz w:val="28"/>
          <w:szCs w:val="28"/>
          <w:lang w:val="en-US"/>
        </w:rPr>
      </w:pPr>
      <w:r w:rsidRPr="00B84F14">
        <w:rPr>
          <w:b/>
          <w:sz w:val="28"/>
          <w:szCs w:val="28"/>
          <w:lang w:val="en-US"/>
        </w:rPr>
        <w:lastRenderedPageBreak/>
        <w:t>Teaching Guide No. 1</w:t>
      </w:r>
    </w:p>
    <w:p w14:paraId="671F3B93" w14:textId="77777777" w:rsidR="0028086C" w:rsidRPr="00B84F14" w:rsidRDefault="0028086C" w:rsidP="00B84F14">
      <w:pPr>
        <w:spacing w:line="276" w:lineRule="auto"/>
        <w:ind w:left="284" w:right="425"/>
        <w:jc w:val="center"/>
        <w:rPr>
          <w:b/>
          <w:sz w:val="28"/>
          <w:szCs w:val="28"/>
          <w:lang w:val="en-US"/>
        </w:rPr>
      </w:pPr>
      <w:r w:rsidRPr="00B84F14">
        <w:rPr>
          <w:b/>
          <w:sz w:val="28"/>
          <w:szCs w:val="28"/>
          <w:lang w:val="en-US"/>
        </w:rPr>
        <w:t>(Year III, Semester VI)</w:t>
      </w:r>
    </w:p>
    <w:p w14:paraId="343D6BBE" w14:textId="77777777" w:rsidR="0028086C" w:rsidRPr="00B84F14" w:rsidRDefault="0028086C" w:rsidP="00B84F14">
      <w:pPr>
        <w:spacing w:line="276" w:lineRule="auto"/>
        <w:ind w:left="284" w:right="425"/>
        <w:jc w:val="both"/>
        <w:rPr>
          <w:b/>
          <w:sz w:val="28"/>
          <w:szCs w:val="28"/>
          <w:lang w:val="en-US"/>
        </w:rPr>
      </w:pPr>
    </w:p>
    <w:p w14:paraId="629B70CE" w14:textId="004381B5" w:rsidR="00B84F14" w:rsidRPr="00B84F14" w:rsidRDefault="0028086C" w:rsidP="00B84F14">
      <w:pPr>
        <w:spacing w:line="276" w:lineRule="auto"/>
        <w:ind w:right="425"/>
        <w:jc w:val="center"/>
        <w:rPr>
          <w:b/>
          <w:sz w:val="28"/>
          <w:szCs w:val="28"/>
          <w:lang w:val="en-US"/>
        </w:rPr>
      </w:pPr>
      <w:r w:rsidRPr="00B84F14">
        <w:rPr>
          <w:b/>
          <w:sz w:val="28"/>
          <w:szCs w:val="28"/>
          <w:lang w:val="en-US"/>
        </w:rPr>
        <w:t>Topic: Etiology and pathogenesis of inflammatory disorders</w:t>
      </w:r>
    </w:p>
    <w:p w14:paraId="335B1CBC" w14:textId="3174A2EF" w:rsidR="0028086C" w:rsidRPr="00B84F14" w:rsidRDefault="0028086C" w:rsidP="00B84F14">
      <w:pPr>
        <w:spacing w:line="276" w:lineRule="auto"/>
        <w:ind w:right="425"/>
        <w:jc w:val="center"/>
        <w:rPr>
          <w:bCs/>
          <w:sz w:val="28"/>
          <w:szCs w:val="28"/>
          <w:lang w:val="en-US"/>
        </w:rPr>
      </w:pPr>
      <w:r w:rsidRPr="00B84F14">
        <w:rPr>
          <w:b/>
          <w:sz w:val="28"/>
          <w:szCs w:val="28"/>
          <w:lang w:val="en-US"/>
        </w:rPr>
        <w:t>of the OMF region.</w:t>
      </w:r>
    </w:p>
    <w:p w14:paraId="496A216D" w14:textId="5C9957BC" w:rsidR="0028086C" w:rsidRPr="00B84F14" w:rsidRDefault="0028086C" w:rsidP="00B84F14">
      <w:pPr>
        <w:spacing w:line="276" w:lineRule="auto"/>
        <w:ind w:right="425"/>
        <w:jc w:val="both"/>
        <w:rPr>
          <w:bCs/>
          <w:sz w:val="28"/>
          <w:szCs w:val="28"/>
          <w:lang w:val="en-US"/>
        </w:rPr>
      </w:pPr>
      <w:r w:rsidRPr="00B84F14">
        <w:rPr>
          <w:b/>
          <w:sz w:val="28"/>
          <w:szCs w:val="28"/>
          <w:lang w:val="en-US"/>
        </w:rPr>
        <w:t xml:space="preserve">Location: </w:t>
      </w:r>
      <w:r w:rsidRPr="00B84F14">
        <w:rPr>
          <w:bCs/>
          <w:sz w:val="28"/>
          <w:szCs w:val="28"/>
          <w:lang w:val="en-US"/>
        </w:rPr>
        <w:t>Clinical bases of the department.</w:t>
      </w:r>
    </w:p>
    <w:p w14:paraId="0791373B" w14:textId="77777777" w:rsidR="0028086C" w:rsidRPr="00B84F14" w:rsidRDefault="0028086C" w:rsidP="00B84F14">
      <w:pPr>
        <w:spacing w:line="276" w:lineRule="auto"/>
        <w:ind w:right="425"/>
        <w:jc w:val="both"/>
        <w:rPr>
          <w:b/>
          <w:sz w:val="28"/>
          <w:szCs w:val="28"/>
          <w:lang w:val="en-US"/>
        </w:rPr>
      </w:pPr>
      <w:r w:rsidRPr="00B84F14">
        <w:rPr>
          <w:b/>
          <w:sz w:val="28"/>
          <w:szCs w:val="28"/>
          <w:lang w:val="en-US"/>
        </w:rPr>
        <w:t xml:space="preserve">Purpose of the work: </w:t>
      </w:r>
      <w:r w:rsidRPr="00B84F14">
        <w:rPr>
          <w:bCs/>
          <w:sz w:val="28"/>
          <w:szCs w:val="28"/>
          <w:lang w:val="en-US"/>
        </w:rPr>
        <w:t>Investigation of patients with the given pathology. Establishing the diagnosis and treatment plan. Practical participation in the reception of patients and their registration in notebooks.</w:t>
      </w:r>
    </w:p>
    <w:p w14:paraId="690083BC" w14:textId="3B24E646" w:rsidR="0028086C" w:rsidRPr="00B84F14" w:rsidRDefault="0028086C" w:rsidP="00B84F14">
      <w:pPr>
        <w:spacing w:line="276" w:lineRule="auto"/>
        <w:ind w:right="425"/>
        <w:jc w:val="both"/>
        <w:rPr>
          <w:b/>
          <w:sz w:val="28"/>
          <w:szCs w:val="28"/>
          <w:lang w:val="en-US"/>
        </w:rPr>
      </w:pPr>
      <w:r w:rsidRPr="00B84F14">
        <w:rPr>
          <w:b/>
          <w:sz w:val="28"/>
          <w:szCs w:val="28"/>
          <w:lang w:val="en-US"/>
        </w:rPr>
        <w:t xml:space="preserve">Form of teaching and duration: </w:t>
      </w:r>
      <w:r w:rsidRPr="00B84F14">
        <w:rPr>
          <w:bCs/>
          <w:sz w:val="28"/>
          <w:szCs w:val="28"/>
          <w:lang w:val="en-US"/>
        </w:rPr>
        <w:t>lecture and practical work, 135 minutes.</w:t>
      </w:r>
    </w:p>
    <w:p w14:paraId="53CAB111" w14:textId="77777777" w:rsidR="0028086C" w:rsidRPr="00B84F14" w:rsidRDefault="0028086C" w:rsidP="00B84F14">
      <w:pPr>
        <w:spacing w:line="276" w:lineRule="auto"/>
        <w:ind w:left="284" w:right="425"/>
        <w:jc w:val="both"/>
        <w:rPr>
          <w:b/>
          <w:sz w:val="28"/>
          <w:szCs w:val="28"/>
          <w:lang w:val="en-US"/>
        </w:rPr>
      </w:pPr>
    </w:p>
    <w:p w14:paraId="21F7B6FD" w14:textId="024EFC3E" w:rsidR="0028086C" w:rsidRPr="00B84F14" w:rsidRDefault="0028086C" w:rsidP="00B84F14">
      <w:pPr>
        <w:spacing w:line="276" w:lineRule="auto"/>
        <w:ind w:left="284" w:right="425"/>
        <w:jc w:val="center"/>
        <w:rPr>
          <w:b/>
          <w:sz w:val="28"/>
          <w:szCs w:val="28"/>
          <w:lang w:val="en-US"/>
        </w:rPr>
      </w:pPr>
      <w:r w:rsidRPr="00B84F14">
        <w:rPr>
          <w:b/>
          <w:sz w:val="28"/>
          <w:szCs w:val="28"/>
          <w:lang w:val="en-US"/>
        </w:rPr>
        <w:t>Questions:</w:t>
      </w:r>
    </w:p>
    <w:p w14:paraId="3733CB46" w14:textId="77777777" w:rsidR="0028086C" w:rsidRPr="00B84F14" w:rsidRDefault="0028086C" w:rsidP="00B84F14">
      <w:pPr>
        <w:spacing w:line="276" w:lineRule="auto"/>
        <w:ind w:left="284" w:right="425"/>
        <w:jc w:val="both"/>
        <w:rPr>
          <w:b/>
          <w:sz w:val="28"/>
          <w:szCs w:val="28"/>
          <w:lang w:val="en-US"/>
        </w:rPr>
      </w:pPr>
    </w:p>
    <w:p w14:paraId="5909FB38"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Definition of the term “infection”.</w:t>
      </w:r>
    </w:p>
    <w:p w14:paraId="6EF7756C"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Pathogenic mechanisms of infection spread (transosseous route, submucosal route, lymphatic and hematogenous routes, direct route).</w:t>
      </w:r>
    </w:p>
    <w:p w14:paraId="2660A786"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The role of interfascial spaces in the spread of infection.</w:t>
      </w:r>
    </w:p>
    <w:p w14:paraId="650779BF"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Frequency, etiology, and pathogenesis of inflammatory disorders.</w:t>
      </w:r>
    </w:p>
    <w:p w14:paraId="6AD68BD2"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Classification of inflammatory disorders.</w:t>
      </w:r>
    </w:p>
    <w:p w14:paraId="43BEE5A9" w14:textId="77777777" w:rsidR="0028086C"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Clinical evolution of inflammatory disorders.</w:t>
      </w:r>
    </w:p>
    <w:p w14:paraId="78932143" w14:textId="0D7D4D4E" w:rsidR="00CE5AB0" w:rsidRPr="00B84F14" w:rsidRDefault="0028086C" w:rsidP="00B84F14">
      <w:pPr>
        <w:pStyle w:val="ListParagraph"/>
        <w:numPr>
          <w:ilvl w:val="0"/>
          <w:numId w:val="46"/>
        </w:numPr>
        <w:spacing w:line="276" w:lineRule="auto"/>
        <w:ind w:left="284" w:right="425"/>
        <w:jc w:val="both"/>
        <w:rPr>
          <w:bCs/>
          <w:sz w:val="28"/>
          <w:szCs w:val="28"/>
          <w:lang w:val="en-US"/>
        </w:rPr>
      </w:pPr>
      <w:r w:rsidRPr="00B84F14">
        <w:rPr>
          <w:bCs/>
          <w:sz w:val="28"/>
          <w:szCs w:val="28"/>
          <w:lang w:val="en-US"/>
        </w:rPr>
        <w:t>Diagnostic methods of OMF inflammatory disorders.</w:t>
      </w:r>
    </w:p>
    <w:p w14:paraId="76E0F0A4" w14:textId="77777777" w:rsidR="0071210E" w:rsidRPr="00B84F14" w:rsidRDefault="0071210E" w:rsidP="00CE5AB0">
      <w:pPr>
        <w:spacing w:line="276" w:lineRule="auto"/>
        <w:ind w:left="284" w:right="425"/>
        <w:jc w:val="both"/>
        <w:rPr>
          <w:sz w:val="24"/>
          <w:lang w:val="en-US"/>
        </w:rPr>
      </w:pPr>
    </w:p>
    <w:p w14:paraId="3F7009CA" w14:textId="77777777" w:rsidR="00CE5AB0" w:rsidRPr="00B84F14" w:rsidRDefault="00CE5AB0" w:rsidP="00CE5AB0">
      <w:pPr>
        <w:spacing w:line="276" w:lineRule="auto"/>
        <w:ind w:left="284" w:right="425"/>
        <w:jc w:val="both"/>
        <w:rPr>
          <w:sz w:val="24"/>
          <w:lang w:val="en-US"/>
        </w:rPr>
      </w:pPr>
    </w:p>
    <w:p w14:paraId="48346D5D" w14:textId="6DDD7CC8" w:rsidR="00CE5AB0" w:rsidRPr="00B84F14" w:rsidRDefault="00CE5AB0" w:rsidP="00CE5AB0">
      <w:pPr>
        <w:pStyle w:val="Title"/>
        <w:spacing w:line="276" w:lineRule="auto"/>
        <w:ind w:right="425"/>
        <w:rPr>
          <w:i w:val="0"/>
          <w:sz w:val="20"/>
          <w:lang w:val="en-US"/>
        </w:rPr>
      </w:pPr>
      <w:r w:rsidRPr="00B84F14">
        <w:rPr>
          <w:i w:val="0"/>
          <w:sz w:val="20"/>
          <w:lang w:val="en-US"/>
        </w:rPr>
        <w:t>Bibliogra</w:t>
      </w:r>
      <w:r w:rsidR="0028086C" w:rsidRPr="00B84F14">
        <w:rPr>
          <w:i w:val="0"/>
          <w:sz w:val="20"/>
          <w:lang w:val="en-US"/>
        </w:rPr>
        <w:t>phy</w:t>
      </w:r>
      <w:r w:rsidRPr="00B84F14">
        <w:rPr>
          <w:i w:val="0"/>
          <w:sz w:val="20"/>
          <w:lang w:val="en-US"/>
        </w:rPr>
        <w:t>:</w:t>
      </w:r>
    </w:p>
    <w:p w14:paraId="1E54609A" w14:textId="77777777" w:rsidR="00E96AF6" w:rsidRPr="00B84F14" w:rsidRDefault="00E96AF6" w:rsidP="008C04F6">
      <w:pPr>
        <w:pStyle w:val="Heading1"/>
        <w:spacing w:line="276" w:lineRule="auto"/>
        <w:ind w:right="425"/>
        <w:rPr>
          <w:i w:val="0"/>
          <w:sz w:val="20"/>
          <w:lang w:val="en-US"/>
        </w:rPr>
      </w:pPr>
    </w:p>
    <w:p w14:paraId="260AC94A" w14:textId="4F90E3D9" w:rsidR="00E774E8" w:rsidRPr="00B84F14" w:rsidRDefault="0028086C" w:rsidP="00C74B9D">
      <w:pPr>
        <w:pStyle w:val="BodyText"/>
        <w:numPr>
          <w:ilvl w:val="0"/>
          <w:numId w:val="9"/>
        </w:numPr>
        <w:spacing w:line="276" w:lineRule="auto"/>
        <w:ind w:left="180" w:right="425" w:hanging="270"/>
        <w:rPr>
          <w:sz w:val="20"/>
          <w:lang w:val="en-US"/>
        </w:rPr>
      </w:pPr>
      <w:r w:rsidRPr="00B84F14">
        <w:rPr>
          <w:sz w:val="20"/>
          <w:lang w:val="en-US"/>
        </w:rPr>
        <w:t>Course materials</w:t>
      </w:r>
    </w:p>
    <w:p w14:paraId="06D8F174" w14:textId="77777777" w:rsidR="00E774E8" w:rsidRPr="00B84F14" w:rsidRDefault="00A12BA9" w:rsidP="00C74B9D">
      <w:pPr>
        <w:pStyle w:val="BodyText"/>
        <w:numPr>
          <w:ilvl w:val="0"/>
          <w:numId w:val="9"/>
        </w:numPr>
        <w:spacing w:line="276" w:lineRule="auto"/>
        <w:ind w:left="180" w:right="425" w:hanging="270"/>
        <w:rPr>
          <w:sz w:val="20"/>
          <w:lang w:val="en-US"/>
        </w:rPr>
      </w:pPr>
      <w:r w:rsidRPr="00B84F14">
        <w:rPr>
          <w:sz w:val="20"/>
          <w:lang w:val="en-US"/>
        </w:rPr>
        <w:t xml:space="preserve">Timoșca G., Burlibașa C. Chirurgie buco-maxilo-facială. </w:t>
      </w:r>
      <w:r w:rsidR="00F848BB" w:rsidRPr="00B84F14">
        <w:rPr>
          <w:sz w:val="20"/>
          <w:lang w:val="en-US"/>
        </w:rPr>
        <w:t>Chișinău, „Universitas”,1992. 553 p.</w:t>
      </w:r>
      <w:r w:rsidR="00E774E8" w:rsidRPr="00B84F14">
        <w:rPr>
          <w:sz w:val="20"/>
          <w:lang w:val="en-US"/>
        </w:rPr>
        <w:t xml:space="preserve"> </w:t>
      </w:r>
    </w:p>
    <w:p w14:paraId="4BB3B340" w14:textId="77777777" w:rsidR="00E774E8" w:rsidRPr="00B84F14" w:rsidRDefault="00E774E8" w:rsidP="00C74B9D">
      <w:pPr>
        <w:pStyle w:val="BodyText"/>
        <w:numPr>
          <w:ilvl w:val="0"/>
          <w:numId w:val="9"/>
        </w:numPr>
        <w:spacing w:line="276" w:lineRule="auto"/>
        <w:ind w:left="180" w:right="425" w:hanging="270"/>
        <w:rPr>
          <w:sz w:val="20"/>
          <w:lang w:val="en-US" w:eastAsia="ja-JP"/>
        </w:rPr>
      </w:pPr>
      <w:r w:rsidRPr="00B84F14">
        <w:rPr>
          <w:sz w:val="20"/>
          <w:lang w:val="en-US"/>
        </w:rPr>
        <w:t xml:space="preserve">Bucur A., Navarro-Vila C., Acero J., Lowry J. </w:t>
      </w:r>
      <w:r w:rsidR="00A12BA9" w:rsidRPr="00B84F14">
        <w:rPr>
          <w:sz w:val="20"/>
          <w:lang w:val="en-US"/>
        </w:rPr>
        <w:t>Compendiu de chirurgie oro-maxilo-facială.</w:t>
      </w:r>
      <w:r w:rsidRPr="00B84F14">
        <w:rPr>
          <w:sz w:val="20"/>
          <w:lang w:val="en-US"/>
        </w:rPr>
        <w:t xml:space="preserve"> Ed. QMed Publishing, </w:t>
      </w:r>
      <w:r w:rsidR="00A12BA9" w:rsidRPr="00B84F14">
        <w:rPr>
          <w:sz w:val="20"/>
          <w:lang w:val="en-US"/>
        </w:rPr>
        <w:t>Bucureşti, 2009.</w:t>
      </w:r>
    </w:p>
    <w:p w14:paraId="47F07C5C" w14:textId="77777777" w:rsidR="00E774E8" w:rsidRPr="00B84F14" w:rsidRDefault="00927405" w:rsidP="00C74B9D">
      <w:pPr>
        <w:pStyle w:val="BodyText"/>
        <w:numPr>
          <w:ilvl w:val="0"/>
          <w:numId w:val="9"/>
        </w:numPr>
        <w:spacing w:line="276" w:lineRule="auto"/>
        <w:ind w:left="180" w:right="425" w:hanging="270"/>
        <w:rPr>
          <w:sz w:val="20"/>
          <w:lang w:val="en-US" w:eastAsia="ja-JP"/>
        </w:rPr>
      </w:pPr>
      <w:r w:rsidRPr="00B84F14">
        <w:rPr>
          <w:sz w:val="20"/>
          <w:lang w:val="en-US" w:eastAsia="ja-JP"/>
        </w:rPr>
        <w:t xml:space="preserve">Miloro M., Ghali G.E., Larsen P.E., Waite P.D. Peterson’s principles of oral and maxillofacial surgery, BC Decker, 2004. </w:t>
      </w:r>
    </w:p>
    <w:p w14:paraId="6FDFB4A7" w14:textId="77777777" w:rsidR="00E774E8" w:rsidRPr="00B84F14" w:rsidRDefault="00DD4115" w:rsidP="00C74B9D">
      <w:pPr>
        <w:pStyle w:val="BodyText"/>
        <w:numPr>
          <w:ilvl w:val="0"/>
          <w:numId w:val="9"/>
        </w:numPr>
        <w:spacing w:line="276" w:lineRule="auto"/>
        <w:ind w:left="18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742265B3" w14:textId="77777777" w:rsidR="00E774E8" w:rsidRPr="00B84F14" w:rsidRDefault="00DD4115" w:rsidP="00C74B9D">
      <w:pPr>
        <w:pStyle w:val="BodyText"/>
        <w:numPr>
          <w:ilvl w:val="0"/>
          <w:numId w:val="9"/>
        </w:numPr>
        <w:spacing w:line="276" w:lineRule="auto"/>
        <w:ind w:left="18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 2012, учеб. пособие. 118 стр .</w:t>
      </w:r>
    </w:p>
    <w:p w14:paraId="66A467C1" w14:textId="77777777" w:rsidR="00E774E8" w:rsidRPr="00B84F14" w:rsidRDefault="00927405" w:rsidP="00C74B9D">
      <w:pPr>
        <w:pStyle w:val="BodyText"/>
        <w:numPr>
          <w:ilvl w:val="0"/>
          <w:numId w:val="9"/>
        </w:numPr>
        <w:spacing w:line="276" w:lineRule="auto"/>
        <w:ind w:left="180" w:right="425" w:hanging="270"/>
        <w:rPr>
          <w:color w:val="000000" w:themeColor="text1"/>
          <w:sz w:val="20"/>
          <w:lang w:val="en-US"/>
        </w:rPr>
      </w:pPr>
      <w:r w:rsidRPr="00B84F14">
        <w:rPr>
          <w:sz w:val="20"/>
          <w:lang w:val="en-US"/>
        </w:rPr>
        <w:t>HuppJames R., Ellis III Edward, Tucker Myron R. Contemporary Oral and Maxillofacial Surgery. Fifth Edition. Mosby Elsevier, 2008.</w:t>
      </w:r>
    </w:p>
    <w:p w14:paraId="4C2D4E53" w14:textId="77777777" w:rsidR="00E774E8" w:rsidRPr="00E05189" w:rsidRDefault="00F848BB" w:rsidP="00C74B9D">
      <w:pPr>
        <w:pStyle w:val="BodyText"/>
        <w:numPr>
          <w:ilvl w:val="0"/>
          <w:numId w:val="9"/>
        </w:numPr>
        <w:spacing w:line="276" w:lineRule="auto"/>
        <w:ind w:left="18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хирургия.Москва: ГэотарМедия, 2010.</w:t>
      </w:r>
    </w:p>
    <w:p w14:paraId="01229F9F" w14:textId="77777777" w:rsidR="009445A6" w:rsidRPr="00B84F14" w:rsidRDefault="00927405" w:rsidP="00C74B9D">
      <w:pPr>
        <w:pStyle w:val="BodyText"/>
        <w:numPr>
          <w:ilvl w:val="0"/>
          <w:numId w:val="9"/>
        </w:numPr>
        <w:spacing w:line="276" w:lineRule="auto"/>
        <w:ind w:left="18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28524598" w14:textId="77777777" w:rsidR="00E774E8" w:rsidRPr="00B84F14" w:rsidRDefault="00E774E8" w:rsidP="008C04F6">
      <w:pPr>
        <w:pStyle w:val="Title"/>
        <w:spacing w:line="276" w:lineRule="auto"/>
        <w:ind w:right="425"/>
        <w:rPr>
          <w:i w:val="0"/>
          <w:sz w:val="24"/>
          <w:lang w:val="en-US"/>
        </w:rPr>
      </w:pPr>
    </w:p>
    <w:p w14:paraId="06D497CB" w14:textId="77777777" w:rsidR="0028086C" w:rsidRPr="00B84F14" w:rsidRDefault="0028086C" w:rsidP="00A55965">
      <w:pPr>
        <w:pStyle w:val="Title"/>
        <w:ind w:right="425"/>
        <w:rPr>
          <w:i w:val="0"/>
          <w:szCs w:val="28"/>
          <w:lang w:val="en-US"/>
        </w:rPr>
      </w:pPr>
    </w:p>
    <w:p w14:paraId="19175914" w14:textId="14D05917" w:rsidR="0028086C" w:rsidRPr="00B84F14" w:rsidRDefault="0028086C" w:rsidP="00B84F14">
      <w:pPr>
        <w:pStyle w:val="Title"/>
        <w:spacing w:line="276" w:lineRule="auto"/>
        <w:ind w:right="425"/>
        <w:rPr>
          <w:i w:val="0"/>
          <w:szCs w:val="28"/>
          <w:lang w:val="en-US"/>
        </w:rPr>
      </w:pPr>
      <w:r w:rsidRPr="00B84F14">
        <w:rPr>
          <w:i w:val="0"/>
          <w:szCs w:val="28"/>
          <w:lang w:val="en-US"/>
        </w:rPr>
        <w:lastRenderedPageBreak/>
        <w:t>Teaching Guide No. 2</w:t>
      </w:r>
    </w:p>
    <w:p w14:paraId="5AB9EA59" w14:textId="2FC10917" w:rsidR="0071210E" w:rsidRPr="00B84F14" w:rsidRDefault="0028086C" w:rsidP="00B84F14">
      <w:pPr>
        <w:pStyle w:val="Title"/>
        <w:spacing w:line="276" w:lineRule="auto"/>
        <w:ind w:right="425"/>
        <w:rPr>
          <w:i w:val="0"/>
          <w:szCs w:val="28"/>
          <w:lang w:val="en-US"/>
        </w:rPr>
      </w:pPr>
      <w:r w:rsidRPr="00B84F14">
        <w:rPr>
          <w:i w:val="0"/>
          <w:szCs w:val="28"/>
          <w:lang w:val="en-US"/>
        </w:rPr>
        <w:t>(Year III, Semester VI)</w:t>
      </w:r>
    </w:p>
    <w:p w14:paraId="65183774" w14:textId="77777777" w:rsidR="0028086C" w:rsidRPr="00B84F14" w:rsidRDefault="0028086C" w:rsidP="00B84F14">
      <w:pPr>
        <w:pStyle w:val="Title"/>
        <w:spacing w:line="276" w:lineRule="auto"/>
        <w:ind w:right="425"/>
        <w:rPr>
          <w:b w:val="0"/>
          <w:i w:val="0"/>
          <w:szCs w:val="28"/>
          <w:lang w:val="en-US"/>
        </w:rPr>
      </w:pPr>
    </w:p>
    <w:p w14:paraId="3285FA17" w14:textId="46EEAB9D" w:rsidR="0028086C" w:rsidRPr="00B84F14" w:rsidRDefault="0028086C" w:rsidP="00B84F14">
      <w:pPr>
        <w:spacing w:line="276" w:lineRule="auto"/>
        <w:ind w:right="425"/>
        <w:jc w:val="center"/>
        <w:rPr>
          <w:b/>
          <w:sz w:val="28"/>
          <w:szCs w:val="28"/>
          <w:lang w:val="en-US"/>
        </w:rPr>
      </w:pPr>
      <w:r w:rsidRPr="00B84F14">
        <w:rPr>
          <w:b/>
          <w:sz w:val="28"/>
          <w:szCs w:val="28"/>
          <w:lang w:val="en-US"/>
        </w:rPr>
        <w:t xml:space="preserve">Topic: Periapical </w:t>
      </w:r>
      <w:r w:rsidR="00EB26CF">
        <w:rPr>
          <w:b/>
          <w:sz w:val="28"/>
          <w:szCs w:val="28"/>
        </w:rPr>
        <w:t>ш</w:t>
      </w:r>
      <w:r w:rsidRPr="00B84F14">
        <w:rPr>
          <w:b/>
          <w:sz w:val="28"/>
          <w:szCs w:val="28"/>
          <w:lang w:val="en-US"/>
        </w:rPr>
        <w:t xml:space="preserve">nflammatory </w:t>
      </w:r>
      <w:r w:rsidR="00EB26CF">
        <w:rPr>
          <w:b/>
          <w:sz w:val="28"/>
          <w:szCs w:val="28"/>
        </w:rPr>
        <w:t>в</w:t>
      </w:r>
      <w:r w:rsidRPr="00B84F14">
        <w:rPr>
          <w:b/>
          <w:sz w:val="28"/>
          <w:szCs w:val="28"/>
          <w:lang w:val="en-US"/>
        </w:rPr>
        <w:t xml:space="preserve">isorders - </w:t>
      </w:r>
      <w:r w:rsidR="00EB26CF">
        <w:rPr>
          <w:b/>
          <w:sz w:val="28"/>
          <w:szCs w:val="28"/>
          <w:lang w:val="ro-RO"/>
        </w:rPr>
        <w:t>a</w:t>
      </w:r>
      <w:r w:rsidRPr="00B84F14">
        <w:rPr>
          <w:b/>
          <w:sz w:val="28"/>
          <w:szCs w:val="28"/>
          <w:lang w:val="en-US"/>
        </w:rPr>
        <w:t xml:space="preserve">pical </w:t>
      </w:r>
      <w:r w:rsidR="00EB26CF">
        <w:rPr>
          <w:b/>
          <w:sz w:val="28"/>
          <w:szCs w:val="28"/>
          <w:lang w:val="ro-RO"/>
        </w:rPr>
        <w:t>p</w:t>
      </w:r>
      <w:r w:rsidRPr="00B84F14">
        <w:rPr>
          <w:b/>
          <w:sz w:val="28"/>
          <w:szCs w:val="28"/>
          <w:lang w:val="en-US"/>
        </w:rPr>
        <w:t xml:space="preserve">eriodontitis. Surgical </w:t>
      </w:r>
      <w:r w:rsidR="00EB26CF">
        <w:rPr>
          <w:b/>
          <w:sz w:val="28"/>
          <w:szCs w:val="28"/>
          <w:lang w:val="ro-RO"/>
        </w:rPr>
        <w:t>m</w:t>
      </w:r>
      <w:r w:rsidRPr="00B84F14">
        <w:rPr>
          <w:b/>
          <w:sz w:val="28"/>
          <w:szCs w:val="28"/>
          <w:lang w:val="en-US"/>
        </w:rPr>
        <w:t xml:space="preserve">ethods for </w:t>
      </w:r>
      <w:r w:rsidR="00EB26CF">
        <w:rPr>
          <w:b/>
          <w:sz w:val="28"/>
          <w:szCs w:val="28"/>
          <w:lang w:val="ro-RO"/>
        </w:rPr>
        <w:t>t</w:t>
      </w:r>
      <w:r w:rsidRPr="00B84F14">
        <w:rPr>
          <w:b/>
          <w:sz w:val="28"/>
          <w:szCs w:val="28"/>
          <w:lang w:val="en-US"/>
        </w:rPr>
        <w:t xml:space="preserve">reating </w:t>
      </w:r>
      <w:r w:rsidR="00EB26CF">
        <w:rPr>
          <w:b/>
          <w:sz w:val="28"/>
          <w:szCs w:val="28"/>
          <w:lang w:val="ro-RO"/>
        </w:rPr>
        <w:t>p</w:t>
      </w:r>
      <w:r w:rsidRPr="00B84F14">
        <w:rPr>
          <w:b/>
          <w:sz w:val="28"/>
          <w:szCs w:val="28"/>
          <w:lang w:val="en-US"/>
        </w:rPr>
        <w:t xml:space="preserve">eriapical </w:t>
      </w:r>
      <w:r w:rsidR="00EB26CF">
        <w:rPr>
          <w:b/>
          <w:sz w:val="28"/>
          <w:szCs w:val="28"/>
          <w:lang w:val="en-US"/>
        </w:rPr>
        <w:t>i</w:t>
      </w:r>
      <w:r w:rsidRPr="00B84F14">
        <w:rPr>
          <w:b/>
          <w:sz w:val="28"/>
          <w:szCs w:val="28"/>
          <w:lang w:val="en-US"/>
        </w:rPr>
        <w:t>nfections.</w:t>
      </w:r>
    </w:p>
    <w:p w14:paraId="58D80B3D" w14:textId="29C948D7" w:rsidR="0028086C" w:rsidRPr="00B84F14" w:rsidRDefault="0028086C" w:rsidP="00B84F14">
      <w:pPr>
        <w:spacing w:line="276" w:lineRule="auto"/>
        <w:ind w:right="425"/>
        <w:rPr>
          <w:b/>
          <w:sz w:val="28"/>
          <w:szCs w:val="28"/>
          <w:lang w:val="en-US"/>
        </w:rPr>
      </w:pPr>
      <w:r w:rsidRPr="00B84F14">
        <w:rPr>
          <w:b/>
          <w:sz w:val="28"/>
          <w:szCs w:val="28"/>
          <w:lang w:val="en-US"/>
        </w:rPr>
        <w:t xml:space="preserve">Location: </w:t>
      </w:r>
      <w:r w:rsidRPr="00B84F14">
        <w:rPr>
          <w:bCs/>
          <w:sz w:val="28"/>
          <w:szCs w:val="28"/>
          <w:lang w:val="en-US"/>
        </w:rPr>
        <w:t>Clinical bases of the department.</w:t>
      </w:r>
    </w:p>
    <w:p w14:paraId="7333F68D" w14:textId="77777777" w:rsidR="0028086C" w:rsidRPr="00B84F14" w:rsidRDefault="0028086C" w:rsidP="00B84F14">
      <w:pPr>
        <w:spacing w:line="276" w:lineRule="auto"/>
        <w:ind w:right="425"/>
        <w:rPr>
          <w:bCs/>
          <w:sz w:val="28"/>
          <w:szCs w:val="28"/>
          <w:lang w:val="en-US"/>
        </w:rPr>
      </w:pPr>
      <w:r w:rsidRPr="00B84F14">
        <w:rPr>
          <w:b/>
          <w:sz w:val="28"/>
          <w:szCs w:val="28"/>
          <w:lang w:val="en-US"/>
        </w:rPr>
        <w:t>Purpose of the work</w:t>
      </w:r>
      <w:r w:rsidRPr="00B84F14">
        <w:rPr>
          <w:bCs/>
          <w:sz w:val="28"/>
          <w:szCs w:val="28"/>
          <w:lang w:val="en-US"/>
        </w:rPr>
        <w:t>: Investigation of patients with the given pathology. Establishing the diagnosis and treatment plan. Practical participation in the reception of patients and their registration in notebooks.</w:t>
      </w:r>
    </w:p>
    <w:p w14:paraId="2B8685CC" w14:textId="54F04B11" w:rsidR="0028086C" w:rsidRPr="00B84F14" w:rsidRDefault="0028086C" w:rsidP="00B84F14">
      <w:pPr>
        <w:spacing w:line="276" w:lineRule="auto"/>
        <w:ind w:right="425"/>
        <w:rPr>
          <w:b/>
          <w:sz w:val="28"/>
          <w:szCs w:val="28"/>
          <w:lang w:val="en-US"/>
        </w:rPr>
      </w:pPr>
      <w:r w:rsidRPr="00B84F14">
        <w:rPr>
          <w:b/>
          <w:sz w:val="28"/>
          <w:szCs w:val="28"/>
          <w:lang w:val="en-US"/>
        </w:rPr>
        <w:t xml:space="preserve">Form of teaching and duration: </w:t>
      </w:r>
      <w:r w:rsidRPr="00B84F14">
        <w:rPr>
          <w:bCs/>
          <w:sz w:val="28"/>
          <w:szCs w:val="28"/>
          <w:lang w:val="en-US"/>
        </w:rPr>
        <w:t>seminar and practical work, 135</w:t>
      </w:r>
      <w:r w:rsidRPr="00B84F14">
        <w:rPr>
          <w:b/>
          <w:sz w:val="28"/>
          <w:szCs w:val="28"/>
          <w:lang w:val="en-US"/>
        </w:rPr>
        <w:t xml:space="preserve"> minutes.</w:t>
      </w:r>
    </w:p>
    <w:p w14:paraId="62C79F46" w14:textId="77777777" w:rsidR="0028086C" w:rsidRPr="00B84F14" w:rsidRDefault="0028086C" w:rsidP="00B84F14">
      <w:pPr>
        <w:spacing w:line="276" w:lineRule="auto"/>
        <w:ind w:left="360" w:right="425"/>
        <w:rPr>
          <w:b/>
          <w:sz w:val="28"/>
          <w:szCs w:val="28"/>
          <w:lang w:val="en-US"/>
        </w:rPr>
      </w:pPr>
    </w:p>
    <w:p w14:paraId="1F363B2A" w14:textId="7A652374" w:rsidR="0028086C" w:rsidRPr="00B84F14" w:rsidRDefault="0028086C" w:rsidP="00B84F14">
      <w:pPr>
        <w:spacing w:line="276" w:lineRule="auto"/>
        <w:ind w:right="425"/>
        <w:jc w:val="center"/>
        <w:rPr>
          <w:b/>
          <w:sz w:val="28"/>
          <w:szCs w:val="28"/>
          <w:lang w:val="en-US"/>
        </w:rPr>
      </w:pPr>
      <w:r w:rsidRPr="00B84F14">
        <w:rPr>
          <w:b/>
          <w:sz w:val="28"/>
          <w:szCs w:val="28"/>
          <w:lang w:val="en-US"/>
        </w:rPr>
        <w:t>Questions:</w:t>
      </w:r>
    </w:p>
    <w:p w14:paraId="55EEB40D"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Definition of “apical periodontitis”, classification.</w:t>
      </w:r>
    </w:p>
    <w:p w14:paraId="417E2FF6"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Etiology and pathogenesis of apical periodontitis.</w:t>
      </w:r>
    </w:p>
    <w:p w14:paraId="2102D705"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Diagnosis and differential diagnosis of acute and chronic apical periodontitis.</w:t>
      </w:r>
    </w:p>
    <w:p w14:paraId="04FFAED1"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Clinical picture and diagnosis of chronic apical periodontitis (fibrous, granulomatous, granuloma).</w:t>
      </w:r>
    </w:p>
    <w:p w14:paraId="5FE22CCA"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Clinical picture, diagnosis in exacerbated chronic apical periodontitis.</w:t>
      </w:r>
    </w:p>
    <w:p w14:paraId="02DD2950"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Principles of treatment in apical periodontitis.</w:t>
      </w:r>
    </w:p>
    <w:p w14:paraId="79869310" w14:textId="77777777" w:rsidR="0028086C"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Surgical methods for treating periapical infections. General operative protocol in endodontic surgery.</w:t>
      </w:r>
    </w:p>
    <w:p w14:paraId="29E187B5" w14:textId="150E1945" w:rsidR="00A55965" w:rsidRPr="00B84F14" w:rsidRDefault="0028086C" w:rsidP="00B84F14">
      <w:pPr>
        <w:numPr>
          <w:ilvl w:val="0"/>
          <w:numId w:val="7"/>
        </w:numPr>
        <w:spacing w:line="276" w:lineRule="auto"/>
        <w:ind w:right="425"/>
        <w:rPr>
          <w:bCs/>
          <w:sz w:val="28"/>
          <w:szCs w:val="28"/>
          <w:lang w:val="en-US"/>
        </w:rPr>
      </w:pPr>
      <w:r w:rsidRPr="00B84F14">
        <w:rPr>
          <w:bCs/>
          <w:sz w:val="28"/>
          <w:szCs w:val="28"/>
          <w:lang w:val="en-US"/>
        </w:rPr>
        <w:t>Apical resection: indications, contraindications, technique, surgical stages.</w:t>
      </w:r>
    </w:p>
    <w:p w14:paraId="4C1FE13A" w14:textId="77777777" w:rsidR="005D5E63" w:rsidRPr="00B84F14" w:rsidRDefault="005D5E63" w:rsidP="008C04F6">
      <w:pPr>
        <w:spacing w:line="276" w:lineRule="auto"/>
        <w:ind w:left="360" w:right="425"/>
        <w:rPr>
          <w:b/>
          <w:sz w:val="28"/>
          <w:szCs w:val="28"/>
          <w:lang w:val="en-US"/>
        </w:rPr>
      </w:pPr>
    </w:p>
    <w:p w14:paraId="7E1049EE" w14:textId="77777777" w:rsidR="00174B19" w:rsidRPr="00B84F14" w:rsidRDefault="00174B19" w:rsidP="008C04F6">
      <w:pPr>
        <w:pStyle w:val="Title"/>
        <w:spacing w:line="276" w:lineRule="auto"/>
        <w:ind w:right="425"/>
        <w:rPr>
          <w:szCs w:val="28"/>
          <w:lang w:val="en-US"/>
        </w:rPr>
      </w:pPr>
    </w:p>
    <w:p w14:paraId="51F123D3" w14:textId="4DE00BCF" w:rsidR="00174B19" w:rsidRPr="00B84F14" w:rsidRDefault="00927405" w:rsidP="008C04F6">
      <w:pPr>
        <w:pStyle w:val="Title"/>
        <w:spacing w:line="276" w:lineRule="auto"/>
        <w:ind w:right="425"/>
        <w:rPr>
          <w:i w:val="0"/>
          <w:sz w:val="20"/>
          <w:lang w:val="en-US"/>
        </w:rPr>
      </w:pPr>
      <w:r w:rsidRPr="00B84F14">
        <w:rPr>
          <w:i w:val="0"/>
          <w:sz w:val="20"/>
          <w:lang w:val="en-US"/>
        </w:rPr>
        <w:t>Bibliogra</w:t>
      </w:r>
      <w:r w:rsidR="0028086C" w:rsidRPr="00B84F14">
        <w:rPr>
          <w:i w:val="0"/>
          <w:sz w:val="20"/>
          <w:lang w:val="en-US"/>
        </w:rPr>
        <w:t>phy</w:t>
      </w:r>
      <w:r w:rsidR="00CE5AB0" w:rsidRPr="00B84F14">
        <w:rPr>
          <w:i w:val="0"/>
          <w:sz w:val="20"/>
          <w:lang w:val="en-US"/>
        </w:rPr>
        <w:t>:</w:t>
      </w:r>
    </w:p>
    <w:p w14:paraId="0EC70080" w14:textId="09E1EDD6" w:rsidR="008C04F6" w:rsidRPr="00B84F14" w:rsidRDefault="0028086C" w:rsidP="00C74B9D">
      <w:pPr>
        <w:pStyle w:val="BodyText"/>
        <w:numPr>
          <w:ilvl w:val="0"/>
          <w:numId w:val="12"/>
        </w:numPr>
        <w:spacing w:line="276" w:lineRule="auto"/>
        <w:ind w:left="270" w:right="425" w:hanging="270"/>
        <w:rPr>
          <w:sz w:val="20"/>
          <w:lang w:val="en-US"/>
        </w:rPr>
      </w:pPr>
      <w:r w:rsidRPr="00B84F14">
        <w:rPr>
          <w:sz w:val="20"/>
          <w:lang w:val="en-US"/>
        </w:rPr>
        <w:t>Course materials</w:t>
      </w:r>
    </w:p>
    <w:p w14:paraId="036AE3C7" w14:textId="77777777" w:rsidR="00BF4597" w:rsidRPr="00B84F14" w:rsidRDefault="00DD4115" w:rsidP="00C74B9D">
      <w:pPr>
        <w:pStyle w:val="BodyText"/>
        <w:numPr>
          <w:ilvl w:val="0"/>
          <w:numId w:val="12"/>
        </w:numPr>
        <w:spacing w:line="276" w:lineRule="auto"/>
        <w:ind w:left="270" w:right="425" w:hanging="270"/>
        <w:rPr>
          <w:sz w:val="20"/>
          <w:lang w:val="en-US"/>
        </w:rPr>
      </w:pPr>
      <w:r w:rsidRPr="00B84F14">
        <w:rPr>
          <w:sz w:val="20"/>
          <w:lang w:val="en-US"/>
        </w:rPr>
        <w:t>Timoșca G., Burlibașa C. Chirurgie buco-maxilo-facială. Chișinău, „Universitas”,1992. 553 p.</w:t>
      </w:r>
    </w:p>
    <w:p w14:paraId="36B10264" w14:textId="77777777" w:rsidR="00CE5AB0" w:rsidRPr="00B84F14" w:rsidRDefault="00CE5AB0" w:rsidP="00C74B9D">
      <w:pPr>
        <w:pStyle w:val="BodyText"/>
        <w:numPr>
          <w:ilvl w:val="0"/>
          <w:numId w:val="12"/>
        </w:numPr>
        <w:spacing w:line="276" w:lineRule="auto"/>
        <w:ind w:left="270" w:right="425" w:hanging="270"/>
        <w:rPr>
          <w:sz w:val="20"/>
          <w:lang w:val="en-US" w:eastAsia="ja-JP"/>
        </w:rPr>
      </w:pPr>
      <w:r w:rsidRPr="00B84F14">
        <w:rPr>
          <w:sz w:val="20"/>
          <w:lang w:val="en-US"/>
        </w:rPr>
        <w:t>Bucur A., Navarro-Vila C., Acero J., Lowry J. Compendiu de chirurgie oro-maxilo-facială. Ed. QMed Publishing, Bucureşti, 2009.</w:t>
      </w:r>
    </w:p>
    <w:p w14:paraId="3FB5798A" w14:textId="77777777" w:rsidR="00BF4597" w:rsidRPr="00B84F14" w:rsidRDefault="00DD4115" w:rsidP="00C74B9D">
      <w:pPr>
        <w:pStyle w:val="BodyText"/>
        <w:numPr>
          <w:ilvl w:val="0"/>
          <w:numId w:val="12"/>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w:t>
      </w:r>
      <w:r w:rsidR="00BF4597" w:rsidRPr="00B84F14">
        <w:rPr>
          <w:sz w:val="20"/>
          <w:lang w:val="en-US" w:eastAsia="ja-JP"/>
        </w:rPr>
        <w:t>acial surgery, BC Decker, 2004</w:t>
      </w:r>
    </w:p>
    <w:p w14:paraId="30047A5A" w14:textId="77777777" w:rsidR="00BF4597" w:rsidRPr="00B84F14" w:rsidRDefault="00DD4115" w:rsidP="00C74B9D">
      <w:pPr>
        <w:pStyle w:val="BodyText"/>
        <w:numPr>
          <w:ilvl w:val="0"/>
          <w:numId w:val="12"/>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36D692A8" w14:textId="77777777" w:rsidR="00BF4597" w:rsidRPr="00B84F14" w:rsidRDefault="00DD4115" w:rsidP="00C74B9D">
      <w:pPr>
        <w:pStyle w:val="BodyText"/>
        <w:numPr>
          <w:ilvl w:val="0"/>
          <w:numId w:val="12"/>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BF4597" w:rsidRPr="00B84F14">
        <w:rPr>
          <w:sz w:val="20"/>
          <w:lang w:val="en-US"/>
        </w:rPr>
        <w:t>, 2012, учеб. пособие. 118 стр.</w:t>
      </w:r>
    </w:p>
    <w:p w14:paraId="60C50734" w14:textId="77777777" w:rsidR="00BF4597" w:rsidRPr="00B84F14" w:rsidRDefault="00DD4115" w:rsidP="00C74B9D">
      <w:pPr>
        <w:pStyle w:val="BodyText"/>
        <w:numPr>
          <w:ilvl w:val="0"/>
          <w:numId w:val="12"/>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BF4597" w:rsidRPr="00B84F14">
        <w:rPr>
          <w:sz w:val="20"/>
          <w:lang w:val="en-US"/>
        </w:rPr>
        <w:t>h Edition. Mosby Elsevier, 2008</w:t>
      </w:r>
    </w:p>
    <w:p w14:paraId="01B23D5F" w14:textId="77777777" w:rsidR="00BF4597" w:rsidRPr="00E05189" w:rsidRDefault="00DD4115" w:rsidP="00C74B9D">
      <w:pPr>
        <w:pStyle w:val="BodyText"/>
        <w:numPr>
          <w:ilvl w:val="0"/>
          <w:numId w:val="12"/>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BF4597" w:rsidRPr="00E05189">
        <w:rPr>
          <w:color w:val="000000" w:themeColor="text1"/>
          <w:sz w:val="20"/>
          <w:lang w:val="ru-RU"/>
        </w:rPr>
        <w:t>ургия.Москва: ГэотарМедия, 2010</w:t>
      </w:r>
    </w:p>
    <w:p w14:paraId="2DE91312" w14:textId="77777777" w:rsidR="00DD4115" w:rsidRPr="00B84F14" w:rsidRDefault="00DD4115" w:rsidP="00C74B9D">
      <w:pPr>
        <w:pStyle w:val="BodyText"/>
        <w:numPr>
          <w:ilvl w:val="0"/>
          <w:numId w:val="12"/>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618D5DCD" w14:textId="77777777" w:rsidR="007414B5" w:rsidRPr="00B84F14" w:rsidRDefault="007414B5" w:rsidP="008C04F6">
      <w:pPr>
        <w:pStyle w:val="BodyText"/>
        <w:spacing w:line="276" w:lineRule="auto"/>
        <w:ind w:right="425"/>
        <w:rPr>
          <w:color w:val="000000" w:themeColor="text1"/>
          <w:szCs w:val="28"/>
          <w:lang w:val="en-US"/>
        </w:rPr>
      </w:pPr>
    </w:p>
    <w:p w14:paraId="302C377F" w14:textId="7033D4B1" w:rsidR="0028086C" w:rsidRPr="00B84F14" w:rsidRDefault="0028086C" w:rsidP="00B84F14">
      <w:pPr>
        <w:pStyle w:val="Title"/>
        <w:spacing w:line="276" w:lineRule="auto"/>
        <w:ind w:right="425"/>
        <w:rPr>
          <w:i w:val="0"/>
          <w:szCs w:val="28"/>
          <w:lang w:val="en-US"/>
        </w:rPr>
      </w:pPr>
      <w:bookmarkStart w:id="0" w:name="_Hlk150790647"/>
      <w:r w:rsidRPr="00B84F14">
        <w:rPr>
          <w:i w:val="0"/>
          <w:szCs w:val="28"/>
          <w:lang w:val="en-US"/>
        </w:rPr>
        <w:lastRenderedPageBreak/>
        <w:t>Teaching Guide No. 3</w:t>
      </w:r>
    </w:p>
    <w:p w14:paraId="481DE84A" w14:textId="034DDE0E" w:rsidR="002D0AE6" w:rsidRDefault="0028086C" w:rsidP="00B84F14">
      <w:pPr>
        <w:pStyle w:val="Title"/>
        <w:spacing w:line="276" w:lineRule="auto"/>
        <w:ind w:right="425"/>
        <w:rPr>
          <w:i w:val="0"/>
          <w:szCs w:val="28"/>
          <w:lang w:val="en-US"/>
        </w:rPr>
      </w:pPr>
      <w:r w:rsidRPr="00B84F14">
        <w:rPr>
          <w:i w:val="0"/>
          <w:szCs w:val="28"/>
          <w:lang w:val="en-US"/>
        </w:rPr>
        <w:t>(Year III, Semester VI)</w:t>
      </w:r>
    </w:p>
    <w:p w14:paraId="5D4C80A6" w14:textId="77777777" w:rsidR="00B84F14" w:rsidRPr="00B84F14" w:rsidRDefault="00B84F14" w:rsidP="00B84F14">
      <w:pPr>
        <w:pStyle w:val="Title"/>
        <w:spacing w:line="276" w:lineRule="auto"/>
        <w:ind w:right="425"/>
        <w:rPr>
          <w:i w:val="0"/>
          <w:szCs w:val="28"/>
          <w:lang w:val="en-US"/>
        </w:rPr>
      </w:pPr>
    </w:p>
    <w:bookmarkEnd w:id="0"/>
    <w:p w14:paraId="2CA9F6A1" w14:textId="42F38276" w:rsidR="002361EF" w:rsidRPr="00B84F14" w:rsidRDefault="002361EF" w:rsidP="00B84F14">
      <w:pPr>
        <w:spacing w:line="276" w:lineRule="auto"/>
        <w:ind w:right="425" w:hanging="142"/>
        <w:jc w:val="center"/>
        <w:rPr>
          <w:b/>
          <w:bCs/>
          <w:sz w:val="28"/>
          <w:szCs w:val="28"/>
          <w:lang w:val="en-US"/>
        </w:rPr>
      </w:pPr>
      <w:r w:rsidRPr="00B84F14">
        <w:rPr>
          <w:b/>
          <w:bCs/>
          <w:sz w:val="28"/>
          <w:szCs w:val="28"/>
          <w:lang w:val="en-US"/>
        </w:rPr>
        <w:t xml:space="preserve">Topic: </w:t>
      </w:r>
      <w:r w:rsidR="0071303D">
        <w:rPr>
          <w:b/>
          <w:bCs/>
          <w:sz w:val="28"/>
          <w:szCs w:val="28"/>
          <w:lang w:val="en-US"/>
        </w:rPr>
        <w:t>Pericoronitis</w:t>
      </w:r>
      <w:r w:rsidRPr="00B84F14">
        <w:rPr>
          <w:b/>
          <w:bCs/>
          <w:sz w:val="28"/>
          <w:szCs w:val="28"/>
          <w:lang w:val="en-US"/>
        </w:rPr>
        <w:t>.</w:t>
      </w:r>
    </w:p>
    <w:p w14:paraId="0F675376" w14:textId="201CEE43" w:rsidR="002361EF" w:rsidRPr="00B84F14" w:rsidRDefault="002361EF" w:rsidP="00B84F14">
      <w:pPr>
        <w:spacing w:line="276" w:lineRule="auto"/>
        <w:ind w:right="425" w:hanging="142"/>
        <w:rPr>
          <w:b/>
          <w:bCs/>
          <w:sz w:val="28"/>
          <w:szCs w:val="28"/>
          <w:lang w:val="en-US"/>
        </w:rPr>
      </w:pPr>
      <w:r w:rsidRPr="00B84F14">
        <w:rPr>
          <w:b/>
          <w:bCs/>
          <w:sz w:val="28"/>
          <w:szCs w:val="28"/>
          <w:lang w:val="en-US"/>
        </w:rPr>
        <w:t xml:space="preserve">Location: </w:t>
      </w:r>
      <w:r w:rsidRPr="00B84F14">
        <w:rPr>
          <w:sz w:val="28"/>
          <w:szCs w:val="28"/>
          <w:lang w:val="en-US"/>
        </w:rPr>
        <w:t>Clinical bases of the department.</w:t>
      </w:r>
    </w:p>
    <w:p w14:paraId="09F98899" w14:textId="77777777" w:rsidR="002361EF" w:rsidRPr="00B84F14" w:rsidRDefault="002361EF" w:rsidP="00B84F14">
      <w:pPr>
        <w:spacing w:line="276" w:lineRule="auto"/>
        <w:ind w:right="425" w:hanging="142"/>
        <w:rPr>
          <w:b/>
          <w:bCs/>
          <w:sz w:val="28"/>
          <w:szCs w:val="28"/>
          <w:lang w:val="en-US"/>
        </w:rPr>
      </w:pPr>
      <w:r w:rsidRPr="00B84F14">
        <w:rPr>
          <w:b/>
          <w:bCs/>
          <w:sz w:val="28"/>
          <w:szCs w:val="28"/>
          <w:lang w:val="en-US"/>
        </w:rPr>
        <w:t xml:space="preserve">Purpose of the work: </w:t>
      </w:r>
      <w:r w:rsidRPr="00B84F14">
        <w:rPr>
          <w:sz w:val="28"/>
          <w:szCs w:val="28"/>
          <w:lang w:val="en-US"/>
        </w:rPr>
        <w:t>Investigation of patients with the given pathology. Establishing the diagnosis and treatment plan. Practical participation in the reception of patients and their registration in notebooks.</w:t>
      </w:r>
    </w:p>
    <w:p w14:paraId="44FA07EF" w14:textId="3F84132C" w:rsidR="002361EF" w:rsidRPr="00B84F14" w:rsidRDefault="002361EF" w:rsidP="00B84F14">
      <w:pPr>
        <w:spacing w:line="276" w:lineRule="auto"/>
        <w:ind w:right="425" w:hanging="142"/>
        <w:rPr>
          <w:b/>
          <w:bCs/>
          <w:sz w:val="28"/>
          <w:szCs w:val="28"/>
          <w:lang w:val="en-US"/>
        </w:rPr>
      </w:pPr>
      <w:r w:rsidRPr="00B84F14">
        <w:rPr>
          <w:b/>
          <w:bCs/>
          <w:sz w:val="28"/>
          <w:szCs w:val="28"/>
          <w:lang w:val="en-US"/>
        </w:rPr>
        <w:t xml:space="preserve">Form of teaching and duration: </w:t>
      </w:r>
      <w:r w:rsidRPr="00B84F14">
        <w:rPr>
          <w:sz w:val="28"/>
          <w:szCs w:val="28"/>
          <w:lang w:val="en-US"/>
        </w:rPr>
        <w:t>seminar and practical work, 135 minutes.</w:t>
      </w:r>
    </w:p>
    <w:p w14:paraId="470F3810" w14:textId="77777777" w:rsidR="002361EF" w:rsidRPr="00B84F14" w:rsidRDefault="002361EF" w:rsidP="00B84F14">
      <w:pPr>
        <w:spacing w:line="276" w:lineRule="auto"/>
        <w:ind w:right="425" w:hanging="142"/>
        <w:rPr>
          <w:b/>
          <w:bCs/>
          <w:sz w:val="28"/>
          <w:szCs w:val="28"/>
          <w:lang w:val="en-US"/>
        </w:rPr>
      </w:pPr>
    </w:p>
    <w:p w14:paraId="2DE6884B" w14:textId="33F36E44" w:rsidR="002361EF" w:rsidRPr="00B84F14" w:rsidRDefault="002361EF" w:rsidP="00B84F14">
      <w:pPr>
        <w:spacing w:line="276" w:lineRule="auto"/>
        <w:ind w:right="425" w:hanging="142"/>
        <w:jc w:val="center"/>
        <w:rPr>
          <w:b/>
          <w:bCs/>
          <w:sz w:val="28"/>
          <w:szCs w:val="28"/>
          <w:lang w:val="en-US"/>
        </w:rPr>
      </w:pPr>
      <w:r w:rsidRPr="00B84F14">
        <w:rPr>
          <w:b/>
          <w:bCs/>
          <w:sz w:val="28"/>
          <w:szCs w:val="28"/>
          <w:lang w:val="en-US"/>
        </w:rPr>
        <w:t>Questions:</w:t>
      </w:r>
    </w:p>
    <w:p w14:paraId="380E1E69" w14:textId="797D80CC" w:rsidR="002361EF" w:rsidRPr="00B84F14" w:rsidRDefault="002361EF" w:rsidP="00B84F14">
      <w:pPr>
        <w:pStyle w:val="ListParagraph"/>
        <w:numPr>
          <w:ilvl w:val="0"/>
          <w:numId w:val="31"/>
        </w:numPr>
        <w:spacing w:line="276" w:lineRule="auto"/>
        <w:ind w:left="0" w:right="425"/>
        <w:rPr>
          <w:sz w:val="28"/>
          <w:szCs w:val="28"/>
          <w:lang w:val="en-US"/>
        </w:rPr>
      </w:pPr>
      <w:r w:rsidRPr="00B84F14">
        <w:rPr>
          <w:sz w:val="28"/>
          <w:szCs w:val="28"/>
          <w:lang w:val="en-US"/>
        </w:rPr>
        <w:t xml:space="preserve">Eruption accidents of </w:t>
      </w:r>
      <w:r w:rsidR="00512D57">
        <w:rPr>
          <w:sz w:val="28"/>
          <w:szCs w:val="28"/>
          <w:lang w:val="en-US"/>
        </w:rPr>
        <w:t>inferior</w:t>
      </w:r>
      <w:r w:rsidRPr="00B84F14">
        <w:rPr>
          <w:sz w:val="28"/>
          <w:szCs w:val="28"/>
          <w:lang w:val="en-US"/>
        </w:rPr>
        <w:t xml:space="preserve"> wisdom teeth.</w:t>
      </w:r>
    </w:p>
    <w:p w14:paraId="10B1704D" w14:textId="30091194" w:rsidR="002361EF" w:rsidRPr="00B84F14" w:rsidRDefault="0071303D" w:rsidP="00B84F14">
      <w:pPr>
        <w:pStyle w:val="ListParagraph"/>
        <w:numPr>
          <w:ilvl w:val="0"/>
          <w:numId w:val="31"/>
        </w:numPr>
        <w:spacing w:line="276" w:lineRule="auto"/>
        <w:ind w:left="0" w:right="425"/>
        <w:rPr>
          <w:sz w:val="28"/>
          <w:szCs w:val="28"/>
          <w:lang w:val="en-US"/>
        </w:rPr>
      </w:pPr>
      <w:r>
        <w:rPr>
          <w:sz w:val="28"/>
          <w:szCs w:val="28"/>
          <w:lang w:val="en-US"/>
        </w:rPr>
        <w:t xml:space="preserve">Etiology </w:t>
      </w:r>
      <w:r w:rsidR="002361EF" w:rsidRPr="00B84F14">
        <w:rPr>
          <w:sz w:val="28"/>
          <w:szCs w:val="28"/>
          <w:lang w:val="en-US"/>
        </w:rPr>
        <w:t>(favoring factors, determining factors)</w:t>
      </w:r>
      <w:r>
        <w:rPr>
          <w:sz w:val="28"/>
          <w:szCs w:val="28"/>
          <w:lang w:val="en-US"/>
        </w:rPr>
        <w:t xml:space="preserve"> and p</w:t>
      </w:r>
      <w:r w:rsidRPr="00B84F14">
        <w:rPr>
          <w:sz w:val="28"/>
          <w:szCs w:val="28"/>
          <w:lang w:val="en-US"/>
        </w:rPr>
        <w:t>athogenesis</w:t>
      </w:r>
      <w:r w:rsidR="002361EF" w:rsidRPr="00B84F14">
        <w:rPr>
          <w:sz w:val="28"/>
          <w:szCs w:val="28"/>
          <w:lang w:val="en-US"/>
        </w:rPr>
        <w:t xml:space="preserve"> of inflammatory processes in </w:t>
      </w:r>
      <w:r w:rsidR="00512D57">
        <w:rPr>
          <w:sz w:val="28"/>
          <w:szCs w:val="28"/>
          <w:lang w:val="en-US"/>
        </w:rPr>
        <w:t>failure of</w:t>
      </w:r>
      <w:r w:rsidR="002361EF" w:rsidRPr="00B84F14">
        <w:rPr>
          <w:sz w:val="28"/>
          <w:szCs w:val="28"/>
          <w:lang w:val="en-US"/>
        </w:rPr>
        <w:t xml:space="preserve"> tooth eruption.</w:t>
      </w:r>
    </w:p>
    <w:p w14:paraId="022DE609" w14:textId="77777777" w:rsidR="002361EF" w:rsidRPr="00B84F14" w:rsidRDefault="002361EF" w:rsidP="00B84F14">
      <w:pPr>
        <w:pStyle w:val="ListParagraph"/>
        <w:numPr>
          <w:ilvl w:val="0"/>
          <w:numId w:val="31"/>
        </w:numPr>
        <w:spacing w:line="276" w:lineRule="auto"/>
        <w:ind w:left="0" w:right="425"/>
        <w:rPr>
          <w:sz w:val="28"/>
          <w:szCs w:val="28"/>
          <w:lang w:val="en-US"/>
        </w:rPr>
      </w:pPr>
      <w:r w:rsidRPr="00B84F14">
        <w:rPr>
          <w:sz w:val="28"/>
          <w:szCs w:val="28"/>
          <w:lang w:val="en-US"/>
        </w:rPr>
        <w:t>Etiology, microbiology, classification of pericoronitis. Congestive and suppurative pericoronitis. Clinical picture, treatment methods.</w:t>
      </w:r>
    </w:p>
    <w:p w14:paraId="35DE9341" w14:textId="77777777" w:rsidR="002361EF" w:rsidRPr="00B84F14" w:rsidRDefault="002361EF" w:rsidP="00B84F14">
      <w:pPr>
        <w:pStyle w:val="ListParagraph"/>
        <w:numPr>
          <w:ilvl w:val="0"/>
          <w:numId w:val="31"/>
        </w:numPr>
        <w:spacing w:line="276" w:lineRule="auto"/>
        <w:ind w:left="0" w:right="425"/>
        <w:rPr>
          <w:sz w:val="28"/>
          <w:szCs w:val="28"/>
          <w:lang w:val="en-US"/>
        </w:rPr>
      </w:pPr>
      <w:r w:rsidRPr="00B84F14">
        <w:rPr>
          <w:sz w:val="28"/>
          <w:szCs w:val="28"/>
          <w:lang w:val="en-US"/>
        </w:rPr>
        <w:t>Local complications - suppurations of the soft parts, suppurations of the bone and periosteum.</w:t>
      </w:r>
    </w:p>
    <w:p w14:paraId="76D4E8E5" w14:textId="1795A2F9" w:rsidR="00C61471" w:rsidRPr="00B84F14" w:rsidRDefault="002361EF" w:rsidP="00B84F14">
      <w:pPr>
        <w:pStyle w:val="ListParagraph"/>
        <w:numPr>
          <w:ilvl w:val="0"/>
          <w:numId w:val="31"/>
        </w:numPr>
        <w:spacing w:line="276" w:lineRule="auto"/>
        <w:ind w:left="0" w:right="425"/>
        <w:rPr>
          <w:sz w:val="28"/>
          <w:szCs w:val="28"/>
          <w:lang w:val="en-US"/>
        </w:rPr>
      </w:pPr>
      <w:r w:rsidRPr="00B84F14">
        <w:rPr>
          <w:sz w:val="28"/>
          <w:szCs w:val="28"/>
          <w:lang w:val="en-US"/>
        </w:rPr>
        <w:t xml:space="preserve">Treatment depending on the anatomical </w:t>
      </w:r>
      <w:r w:rsidR="00512D57">
        <w:rPr>
          <w:sz w:val="28"/>
          <w:szCs w:val="28"/>
          <w:lang w:val="en-US"/>
        </w:rPr>
        <w:t>position</w:t>
      </w:r>
      <w:r w:rsidRPr="00B84F14">
        <w:rPr>
          <w:sz w:val="28"/>
          <w:szCs w:val="28"/>
          <w:lang w:val="en-US"/>
        </w:rPr>
        <w:t xml:space="preserve"> of the molar (incision, </w:t>
      </w:r>
      <w:r w:rsidR="00E05189">
        <w:rPr>
          <w:sz w:val="28"/>
          <w:szCs w:val="28"/>
          <w:lang w:val="en-US"/>
        </w:rPr>
        <w:t>operculectomy</w:t>
      </w:r>
      <w:r w:rsidRPr="00B84F14">
        <w:rPr>
          <w:sz w:val="28"/>
          <w:szCs w:val="28"/>
          <w:lang w:val="en-US"/>
        </w:rPr>
        <w:t>, extraction).</w:t>
      </w:r>
    </w:p>
    <w:p w14:paraId="28B1B279" w14:textId="5CDC1A15" w:rsidR="0071210E" w:rsidRPr="00B84F14" w:rsidRDefault="0071210E" w:rsidP="00BF4597">
      <w:pPr>
        <w:spacing w:line="276" w:lineRule="auto"/>
        <w:ind w:left="284" w:right="425" w:hanging="142"/>
        <w:rPr>
          <w:sz w:val="28"/>
          <w:szCs w:val="28"/>
          <w:lang w:val="en-US"/>
        </w:rPr>
      </w:pPr>
    </w:p>
    <w:p w14:paraId="02E18E2B" w14:textId="77777777" w:rsidR="002D0AE6" w:rsidRPr="00B84F14" w:rsidRDefault="002D0AE6" w:rsidP="00BF4597">
      <w:pPr>
        <w:spacing w:line="276" w:lineRule="auto"/>
        <w:ind w:left="284" w:right="425" w:hanging="142"/>
        <w:rPr>
          <w:sz w:val="28"/>
          <w:szCs w:val="28"/>
          <w:lang w:val="en-US"/>
        </w:rPr>
      </w:pPr>
    </w:p>
    <w:p w14:paraId="7CBAC186" w14:textId="77777777" w:rsidR="0071210E" w:rsidRPr="00B84F14" w:rsidRDefault="0071210E" w:rsidP="00BF4597">
      <w:pPr>
        <w:spacing w:line="276" w:lineRule="auto"/>
        <w:ind w:left="284" w:right="425" w:hanging="142"/>
        <w:rPr>
          <w:sz w:val="28"/>
          <w:szCs w:val="28"/>
          <w:lang w:val="en-US"/>
        </w:rPr>
      </w:pPr>
    </w:p>
    <w:p w14:paraId="60F799C4" w14:textId="508B86B5" w:rsidR="00E96AF6" w:rsidRPr="00B84F14" w:rsidRDefault="00E96AF6" w:rsidP="00BF4597">
      <w:pPr>
        <w:pStyle w:val="Title"/>
        <w:spacing w:line="276" w:lineRule="auto"/>
        <w:ind w:right="425"/>
        <w:rPr>
          <w:i w:val="0"/>
          <w:sz w:val="20"/>
          <w:lang w:val="en-US"/>
        </w:rPr>
      </w:pPr>
      <w:r w:rsidRPr="00B84F14">
        <w:rPr>
          <w:i w:val="0"/>
          <w:sz w:val="20"/>
          <w:lang w:val="en-US"/>
        </w:rPr>
        <w:t>Bibliogra</w:t>
      </w:r>
      <w:r w:rsidR="002361EF" w:rsidRPr="00B84F14">
        <w:rPr>
          <w:i w:val="0"/>
          <w:sz w:val="20"/>
          <w:lang w:val="en-US"/>
        </w:rPr>
        <w:t>phy</w:t>
      </w:r>
      <w:r w:rsidR="00CE5AB0" w:rsidRPr="00B84F14">
        <w:rPr>
          <w:i w:val="0"/>
          <w:sz w:val="20"/>
          <w:lang w:val="en-US"/>
        </w:rPr>
        <w:t>:</w:t>
      </w:r>
    </w:p>
    <w:p w14:paraId="2B05384D" w14:textId="77777777" w:rsidR="002361EF" w:rsidRPr="00B84F14" w:rsidRDefault="002361EF" w:rsidP="002361EF">
      <w:pPr>
        <w:pStyle w:val="BodyText"/>
        <w:numPr>
          <w:ilvl w:val="0"/>
          <w:numId w:val="13"/>
        </w:numPr>
        <w:spacing w:line="276" w:lineRule="auto"/>
        <w:ind w:right="425"/>
        <w:rPr>
          <w:sz w:val="20"/>
          <w:lang w:val="en-US"/>
        </w:rPr>
      </w:pPr>
      <w:r w:rsidRPr="00B84F14">
        <w:rPr>
          <w:sz w:val="20"/>
          <w:lang w:val="en-US"/>
        </w:rPr>
        <w:t>Course materials</w:t>
      </w:r>
    </w:p>
    <w:p w14:paraId="57369FA0" w14:textId="77777777" w:rsidR="00BF4597" w:rsidRPr="00B84F14" w:rsidRDefault="005F1726" w:rsidP="00C74B9D">
      <w:pPr>
        <w:pStyle w:val="BodyText"/>
        <w:numPr>
          <w:ilvl w:val="0"/>
          <w:numId w:val="13"/>
        </w:numPr>
        <w:spacing w:line="276" w:lineRule="auto"/>
        <w:ind w:left="270" w:right="425" w:hanging="270"/>
        <w:rPr>
          <w:sz w:val="20"/>
          <w:lang w:val="en-US"/>
        </w:rPr>
      </w:pPr>
      <w:r w:rsidRPr="00B84F14">
        <w:rPr>
          <w:sz w:val="20"/>
          <w:lang w:val="en-US"/>
        </w:rPr>
        <w:t>Timoșca G., Burlibașa C. Chirurgie buco-maxilo-facială. Chișinău, „Universitas”,1992. 553 p.</w:t>
      </w:r>
    </w:p>
    <w:p w14:paraId="6596B396" w14:textId="77777777" w:rsidR="00CE5AB0" w:rsidRPr="00B84F14" w:rsidRDefault="00CE5AB0" w:rsidP="00C74B9D">
      <w:pPr>
        <w:pStyle w:val="BodyText"/>
        <w:numPr>
          <w:ilvl w:val="0"/>
          <w:numId w:val="13"/>
        </w:numPr>
        <w:spacing w:line="276" w:lineRule="auto"/>
        <w:ind w:left="270" w:right="425" w:hanging="270"/>
        <w:rPr>
          <w:sz w:val="20"/>
          <w:lang w:val="en-US" w:eastAsia="ja-JP"/>
        </w:rPr>
      </w:pPr>
      <w:r w:rsidRPr="00B84F14">
        <w:rPr>
          <w:sz w:val="20"/>
          <w:lang w:val="en-US"/>
        </w:rPr>
        <w:t>Bucur A., Navarro-Vila C., Acero J., Lowry J. Compendiu de chirurgie oro-maxilo-facială. Ed. QMed Publishing, Bucureşti, 2009.</w:t>
      </w:r>
    </w:p>
    <w:p w14:paraId="61746200" w14:textId="77777777" w:rsidR="002C4BAE" w:rsidRPr="00B84F14" w:rsidRDefault="005F1726" w:rsidP="00C74B9D">
      <w:pPr>
        <w:pStyle w:val="BodyText"/>
        <w:numPr>
          <w:ilvl w:val="0"/>
          <w:numId w:val="13"/>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w:t>
      </w:r>
      <w:r w:rsidR="002C4BAE" w:rsidRPr="00B84F14">
        <w:rPr>
          <w:sz w:val="20"/>
          <w:lang w:val="en-US" w:eastAsia="ja-JP"/>
        </w:rPr>
        <w:t>acial surgery, BC Decker, 2004</w:t>
      </w:r>
    </w:p>
    <w:p w14:paraId="48E0720A" w14:textId="77777777" w:rsidR="002C4BAE" w:rsidRPr="00B84F14" w:rsidRDefault="005F1726" w:rsidP="00C74B9D">
      <w:pPr>
        <w:pStyle w:val="BodyText"/>
        <w:numPr>
          <w:ilvl w:val="0"/>
          <w:numId w:val="13"/>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6583D3E1" w14:textId="77777777" w:rsidR="002C4BAE" w:rsidRPr="00B84F14" w:rsidRDefault="005F1726" w:rsidP="00C74B9D">
      <w:pPr>
        <w:pStyle w:val="BodyText"/>
        <w:numPr>
          <w:ilvl w:val="0"/>
          <w:numId w:val="13"/>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2C4BAE" w:rsidRPr="00B84F14">
        <w:rPr>
          <w:sz w:val="20"/>
          <w:lang w:val="en-US"/>
        </w:rPr>
        <w:t>, 2012, учеб. пособие. 118 стр.</w:t>
      </w:r>
    </w:p>
    <w:p w14:paraId="0D644E4F" w14:textId="77777777" w:rsidR="002C4BAE" w:rsidRPr="00B84F14" w:rsidRDefault="005F1726" w:rsidP="00C74B9D">
      <w:pPr>
        <w:pStyle w:val="BodyText"/>
        <w:numPr>
          <w:ilvl w:val="0"/>
          <w:numId w:val="13"/>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2C4BAE" w:rsidRPr="00B84F14">
        <w:rPr>
          <w:sz w:val="20"/>
          <w:lang w:val="en-US"/>
        </w:rPr>
        <w:t>h Edition. Mosby Elsevier, 2008</w:t>
      </w:r>
    </w:p>
    <w:p w14:paraId="5C1CF1EE" w14:textId="77777777" w:rsidR="002C4BAE" w:rsidRPr="00E05189" w:rsidRDefault="005F1726" w:rsidP="00C74B9D">
      <w:pPr>
        <w:pStyle w:val="BodyText"/>
        <w:numPr>
          <w:ilvl w:val="0"/>
          <w:numId w:val="13"/>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2C4BAE" w:rsidRPr="00E05189">
        <w:rPr>
          <w:color w:val="000000" w:themeColor="text1"/>
          <w:sz w:val="20"/>
          <w:lang w:val="ru-RU"/>
        </w:rPr>
        <w:t>ургия.Москва: ГэотарМедия, 2010</w:t>
      </w:r>
    </w:p>
    <w:p w14:paraId="5D7A315E" w14:textId="77777777" w:rsidR="005F1726" w:rsidRPr="00B84F14" w:rsidRDefault="005F1726" w:rsidP="00C74B9D">
      <w:pPr>
        <w:pStyle w:val="BodyText"/>
        <w:numPr>
          <w:ilvl w:val="0"/>
          <w:numId w:val="13"/>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40443453" w14:textId="77777777" w:rsidR="002361EF" w:rsidRPr="00B84F14" w:rsidRDefault="002361EF" w:rsidP="002361EF">
      <w:pPr>
        <w:pStyle w:val="BodyText"/>
        <w:spacing w:line="276" w:lineRule="auto"/>
        <w:ind w:right="425"/>
        <w:rPr>
          <w:color w:val="000000" w:themeColor="text1"/>
          <w:sz w:val="20"/>
          <w:lang w:val="en-US"/>
        </w:rPr>
      </w:pPr>
    </w:p>
    <w:p w14:paraId="4F65C3BD" w14:textId="77777777" w:rsidR="002361EF" w:rsidRPr="00B84F14" w:rsidRDefault="002361EF" w:rsidP="002361EF">
      <w:pPr>
        <w:pStyle w:val="BodyText"/>
        <w:spacing w:line="276" w:lineRule="auto"/>
        <w:ind w:right="425"/>
        <w:rPr>
          <w:color w:val="000000" w:themeColor="text1"/>
          <w:sz w:val="20"/>
          <w:lang w:val="en-US"/>
        </w:rPr>
      </w:pPr>
    </w:p>
    <w:p w14:paraId="0C2943C7" w14:textId="77777777" w:rsidR="002361EF" w:rsidRPr="00B84F14" w:rsidRDefault="002361EF" w:rsidP="002361EF">
      <w:pPr>
        <w:pStyle w:val="BodyText"/>
        <w:spacing w:line="276" w:lineRule="auto"/>
        <w:ind w:right="425"/>
        <w:rPr>
          <w:color w:val="000000" w:themeColor="text1"/>
          <w:sz w:val="20"/>
          <w:lang w:val="en-US"/>
        </w:rPr>
      </w:pPr>
    </w:p>
    <w:p w14:paraId="6388A8B2" w14:textId="3CBC62AA" w:rsidR="002361EF" w:rsidRPr="00B84F14" w:rsidRDefault="002361EF" w:rsidP="00B84F14">
      <w:pPr>
        <w:pStyle w:val="Title"/>
        <w:tabs>
          <w:tab w:val="left" w:pos="426"/>
        </w:tabs>
        <w:spacing w:line="276" w:lineRule="auto"/>
        <w:ind w:left="284" w:right="425" w:hanging="284"/>
        <w:rPr>
          <w:i w:val="0"/>
          <w:szCs w:val="28"/>
          <w:lang w:val="en-US"/>
        </w:rPr>
      </w:pPr>
      <w:r w:rsidRPr="00B84F14">
        <w:rPr>
          <w:i w:val="0"/>
          <w:szCs w:val="28"/>
          <w:lang w:val="en-US"/>
        </w:rPr>
        <w:lastRenderedPageBreak/>
        <w:t>Teaching Guide No. 4</w:t>
      </w:r>
    </w:p>
    <w:p w14:paraId="487DCF52" w14:textId="762CC71E" w:rsidR="000E1933" w:rsidRPr="00B84F14" w:rsidRDefault="002361EF" w:rsidP="00B84F14">
      <w:pPr>
        <w:pStyle w:val="Title"/>
        <w:tabs>
          <w:tab w:val="left" w:pos="426"/>
        </w:tabs>
        <w:spacing w:line="276" w:lineRule="auto"/>
        <w:ind w:right="425"/>
        <w:rPr>
          <w:i w:val="0"/>
          <w:szCs w:val="28"/>
          <w:lang w:val="en-US"/>
        </w:rPr>
      </w:pPr>
      <w:r w:rsidRPr="00B84F14">
        <w:rPr>
          <w:i w:val="0"/>
          <w:szCs w:val="28"/>
          <w:lang w:val="en-US"/>
        </w:rPr>
        <w:t>(Year III, Semester VI</w:t>
      </w:r>
      <w:r w:rsidR="000E1933" w:rsidRPr="00B84F14">
        <w:rPr>
          <w:i w:val="0"/>
          <w:szCs w:val="28"/>
          <w:lang w:val="en-US"/>
        </w:rPr>
        <w:t>)</w:t>
      </w:r>
    </w:p>
    <w:p w14:paraId="35E669BD" w14:textId="77777777" w:rsidR="002D0AE6" w:rsidRPr="00B84F14" w:rsidRDefault="002D0AE6" w:rsidP="00B84F14">
      <w:pPr>
        <w:pStyle w:val="Title"/>
        <w:tabs>
          <w:tab w:val="left" w:pos="426"/>
        </w:tabs>
        <w:spacing w:line="276" w:lineRule="auto"/>
        <w:ind w:right="425"/>
        <w:rPr>
          <w:i w:val="0"/>
          <w:szCs w:val="28"/>
          <w:lang w:val="en-US"/>
        </w:rPr>
      </w:pPr>
    </w:p>
    <w:p w14:paraId="404F38D5" w14:textId="77777777" w:rsidR="002361EF" w:rsidRPr="00B84F14" w:rsidRDefault="002361EF" w:rsidP="00B84F14">
      <w:pPr>
        <w:pStyle w:val="Title"/>
        <w:tabs>
          <w:tab w:val="left" w:pos="426"/>
        </w:tabs>
        <w:spacing w:line="276" w:lineRule="auto"/>
        <w:ind w:right="425"/>
        <w:rPr>
          <w:bCs/>
          <w:i w:val="0"/>
          <w:szCs w:val="28"/>
          <w:lang w:val="en-US"/>
        </w:rPr>
      </w:pPr>
      <w:r w:rsidRPr="00B84F14">
        <w:rPr>
          <w:bCs/>
          <w:i w:val="0"/>
          <w:szCs w:val="28"/>
          <w:lang w:val="en-US"/>
        </w:rPr>
        <w:t>Topic: Osteomyelitis of the Jaws.</w:t>
      </w:r>
    </w:p>
    <w:p w14:paraId="3A440D8F" w14:textId="10058768" w:rsidR="002361EF" w:rsidRPr="00B84F14" w:rsidRDefault="002361EF" w:rsidP="00B84F14">
      <w:pPr>
        <w:pStyle w:val="Title"/>
        <w:tabs>
          <w:tab w:val="left" w:pos="426"/>
        </w:tabs>
        <w:spacing w:line="276" w:lineRule="auto"/>
        <w:ind w:right="425"/>
        <w:jc w:val="left"/>
        <w:rPr>
          <w:bCs/>
          <w:i w:val="0"/>
          <w:szCs w:val="28"/>
          <w:lang w:val="en-US"/>
        </w:rPr>
      </w:pPr>
      <w:r w:rsidRPr="00B84F14">
        <w:rPr>
          <w:bCs/>
          <w:i w:val="0"/>
          <w:szCs w:val="28"/>
          <w:lang w:val="en-US"/>
        </w:rPr>
        <w:t xml:space="preserve">Location: </w:t>
      </w:r>
      <w:r w:rsidRPr="00B84F14">
        <w:rPr>
          <w:b w:val="0"/>
          <w:i w:val="0"/>
          <w:szCs w:val="28"/>
          <w:lang w:val="en-US"/>
        </w:rPr>
        <w:t>Clinical bases of the department.</w:t>
      </w:r>
    </w:p>
    <w:p w14:paraId="5FC8FA0B" w14:textId="77777777" w:rsidR="002361EF" w:rsidRPr="00B84F14" w:rsidRDefault="002361EF" w:rsidP="00B84F14">
      <w:pPr>
        <w:pStyle w:val="Title"/>
        <w:tabs>
          <w:tab w:val="left" w:pos="426"/>
        </w:tabs>
        <w:spacing w:line="276" w:lineRule="auto"/>
        <w:ind w:right="425"/>
        <w:jc w:val="left"/>
        <w:rPr>
          <w:bCs/>
          <w:i w:val="0"/>
          <w:szCs w:val="28"/>
          <w:lang w:val="en-US"/>
        </w:rPr>
      </w:pPr>
      <w:r w:rsidRPr="00B84F14">
        <w:rPr>
          <w:bCs/>
          <w:i w:val="0"/>
          <w:szCs w:val="28"/>
          <w:lang w:val="en-US"/>
        </w:rPr>
        <w:t xml:space="preserve">Purpose of the work: </w:t>
      </w:r>
      <w:r w:rsidRPr="00B84F14">
        <w:rPr>
          <w:b w:val="0"/>
          <w:i w:val="0"/>
          <w:szCs w:val="28"/>
          <w:lang w:val="en-US"/>
        </w:rPr>
        <w:t>Investigation of patients with the given pathology. Establishing the diagnosis and treatment plan. Practical participation in the reception of patients and their registration in notebooks.</w:t>
      </w:r>
    </w:p>
    <w:p w14:paraId="3C2D62B2" w14:textId="10B416F6" w:rsidR="002361EF" w:rsidRPr="00B84F14" w:rsidRDefault="002361EF" w:rsidP="00B84F14">
      <w:pPr>
        <w:pStyle w:val="Title"/>
        <w:tabs>
          <w:tab w:val="left" w:pos="426"/>
        </w:tabs>
        <w:spacing w:line="276" w:lineRule="auto"/>
        <w:ind w:right="425"/>
        <w:jc w:val="left"/>
        <w:rPr>
          <w:bCs/>
          <w:i w:val="0"/>
          <w:szCs w:val="28"/>
          <w:lang w:val="en-US"/>
        </w:rPr>
      </w:pPr>
      <w:r w:rsidRPr="00B84F14">
        <w:rPr>
          <w:bCs/>
          <w:i w:val="0"/>
          <w:szCs w:val="28"/>
          <w:lang w:val="en-US"/>
        </w:rPr>
        <w:t xml:space="preserve">Form of teaching and duration: </w:t>
      </w:r>
      <w:r w:rsidRPr="00B84F14">
        <w:rPr>
          <w:b w:val="0"/>
          <w:i w:val="0"/>
          <w:szCs w:val="28"/>
          <w:lang w:val="en-US"/>
        </w:rPr>
        <w:t>seminar and practical work, 135 minutes.</w:t>
      </w:r>
    </w:p>
    <w:p w14:paraId="34301351" w14:textId="77777777" w:rsidR="002361EF" w:rsidRPr="00B84F14" w:rsidRDefault="002361EF" w:rsidP="00B84F14">
      <w:pPr>
        <w:pStyle w:val="Title"/>
        <w:tabs>
          <w:tab w:val="left" w:pos="426"/>
        </w:tabs>
        <w:spacing w:line="276" w:lineRule="auto"/>
        <w:ind w:right="425"/>
        <w:jc w:val="left"/>
        <w:rPr>
          <w:bCs/>
          <w:i w:val="0"/>
          <w:szCs w:val="28"/>
          <w:lang w:val="en-US"/>
        </w:rPr>
      </w:pPr>
    </w:p>
    <w:p w14:paraId="3361DD4C" w14:textId="5A57DD8E" w:rsidR="002361EF" w:rsidRPr="00B84F14" w:rsidRDefault="002361EF" w:rsidP="00B84F14">
      <w:pPr>
        <w:pStyle w:val="Title"/>
        <w:tabs>
          <w:tab w:val="left" w:pos="426"/>
        </w:tabs>
        <w:spacing w:line="276" w:lineRule="auto"/>
        <w:ind w:right="425"/>
        <w:rPr>
          <w:bCs/>
          <w:i w:val="0"/>
          <w:szCs w:val="28"/>
          <w:lang w:val="en-US"/>
        </w:rPr>
      </w:pPr>
      <w:r w:rsidRPr="00B84F14">
        <w:rPr>
          <w:bCs/>
          <w:i w:val="0"/>
          <w:szCs w:val="28"/>
          <w:lang w:val="en-US"/>
        </w:rPr>
        <w:t>Questions:</w:t>
      </w:r>
    </w:p>
    <w:p w14:paraId="3D24BB64" w14:textId="77777777"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Definition of the terms "osteomyelitis" and "odontogenic osteomyelitis". Classification, etiology of osteomyelitis (odontogenic, traumatic, toxic, contact, hematogenous, Garre's chronic).</w:t>
      </w:r>
    </w:p>
    <w:p w14:paraId="3C2E6F00" w14:textId="77777777"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Anatomical and morphological particularities of the jaws.</w:t>
      </w:r>
    </w:p>
    <w:p w14:paraId="1828C8E6" w14:textId="506E8D45"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Theories of the pathogenesis of odontogenic osteomyelitis:</w:t>
      </w:r>
    </w:p>
    <w:p w14:paraId="6FAFE9CE" w14:textId="234B9F3B" w:rsidR="002361EF" w:rsidRPr="007651F2" w:rsidRDefault="002361EF" w:rsidP="007651F2">
      <w:pPr>
        <w:pStyle w:val="Title"/>
        <w:numPr>
          <w:ilvl w:val="0"/>
          <w:numId w:val="33"/>
        </w:numPr>
        <w:spacing w:line="276" w:lineRule="auto"/>
        <w:ind w:left="993" w:right="425" w:hanging="426"/>
        <w:jc w:val="left"/>
        <w:rPr>
          <w:b w:val="0"/>
          <w:i w:val="0"/>
          <w:sz w:val="26"/>
          <w:szCs w:val="26"/>
          <w:lang w:val="en-US"/>
        </w:rPr>
      </w:pPr>
      <w:r w:rsidRPr="007651F2">
        <w:rPr>
          <w:b w:val="0"/>
          <w:i w:val="0"/>
          <w:sz w:val="26"/>
          <w:szCs w:val="26"/>
          <w:lang w:val="en-US"/>
        </w:rPr>
        <w:t>Inflammatory-embolic (Bobrov-Lexer),</w:t>
      </w:r>
    </w:p>
    <w:p w14:paraId="4AA98443" w14:textId="55F1005E" w:rsidR="002361EF" w:rsidRPr="007651F2" w:rsidRDefault="002361EF" w:rsidP="007651F2">
      <w:pPr>
        <w:pStyle w:val="Title"/>
        <w:numPr>
          <w:ilvl w:val="0"/>
          <w:numId w:val="33"/>
        </w:numPr>
        <w:spacing w:line="276" w:lineRule="auto"/>
        <w:ind w:left="993" w:right="425" w:hanging="426"/>
        <w:jc w:val="left"/>
        <w:rPr>
          <w:b w:val="0"/>
          <w:i w:val="0"/>
          <w:sz w:val="26"/>
          <w:szCs w:val="26"/>
          <w:lang w:val="en-US"/>
        </w:rPr>
      </w:pPr>
      <w:r w:rsidRPr="007651F2">
        <w:rPr>
          <w:b w:val="0"/>
          <w:i w:val="0"/>
          <w:sz w:val="26"/>
          <w:szCs w:val="26"/>
          <w:lang w:val="en-US"/>
        </w:rPr>
        <w:t>Sensitization (Artius, Saharov, Derijanov),</w:t>
      </w:r>
    </w:p>
    <w:p w14:paraId="6443E511" w14:textId="19A80A11" w:rsidR="002361EF" w:rsidRPr="007651F2" w:rsidRDefault="002361EF" w:rsidP="007651F2">
      <w:pPr>
        <w:pStyle w:val="Title"/>
        <w:numPr>
          <w:ilvl w:val="0"/>
          <w:numId w:val="33"/>
        </w:numPr>
        <w:spacing w:line="276" w:lineRule="auto"/>
        <w:ind w:left="993" w:right="425" w:hanging="426"/>
        <w:jc w:val="left"/>
        <w:rPr>
          <w:b w:val="0"/>
          <w:i w:val="0"/>
          <w:sz w:val="26"/>
          <w:szCs w:val="26"/>
          <w:lang w:val="en-US"/>
        </w:rPr>
      </w:pPr>
      <w:r w:rsidRPr="007651F2">
        <w:rPr>
          <w:b w:val="0"/>
          <w:i w:val="0"/>
          <w:sz w:val="26"/>
          <w:szCs w:val="26"/>
          <w:lang w:val="en-US"/>
        </w:rPr>
        <w:t>Neurotrophic (Semencenco).</w:t>
      </w:r>
    </w:p>
    <w:p w14:paraId="1A0AEAAB" w14:textId="77777777"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Clinical picture, differential diagnosis, and treatment of acute and subacute odontogenic osteomyelitis.</w:t>
      </w:r>
    </w:p>
    <w:p w14:paraId="5AA19CE8" w14:textId="77777777"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Clinical picture, differential diagnosis, and treatment of chronic odontogenic osteomyelitis.</w:t>
      </w:r>
    </w:p>
    <w:p w14:paraId="278B7742" w14:textId="77777777" w:rsidR="002361EF"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Toxic osteomyelitis - particularities of the clinical picture and treatment (bisphosphonates, drug-induced, post-radiation).</w:t>
      </w:r>
    </w:p>
    <w:p w14:paraId="3ABB2B42" w14:textId="0049BAAF" w:rsidR="003962D1" w:rsidRPr="007651F2" w:rsidRDefault="002361EF" w:rsidP="007651F2">
      <w:pPr>
        <w:pStyle w:val="Title"/>
        <w:numPr>
          <w:ilvl w:val="0"/>
          <w:numId w:val="32"/>
        </w:numPr>
        <w:spacing w:line="276" w:lineRule="auto"/>
        <w:ind w:left="284" w:right="425" w:hanging="426"/>
        <w:jc w:val="left"/>
        <w:rPr>
          <w:b w:val="0"/>
          <w:i w:val="0"/>
          <w:sz w:val="26"/>
          <w:szCs w:val="26"/>
          <w:lang w:val="en-US"/>
        </w:rPr>
      </w:pPr>
      <w:r w:rsidRPr="007651F2">
        <w:rPr>
          <w:b w:val="0"/>
          <w:i w:val="0"/>
          <w:sz w:val="26"/>
          <w:szCs w:val="26"/>
          <w:lang w:val="en-US"/>
        </w:rPr>
        <w:t>Basic principles of rehabilitation of patients with odontogenic osteomyelitis.</w:t>
      </w:r>
    </w:p>
    <w:p w14:paraId="397752C7" w14:textId="35A1774D" w:rsidR="00E96AF6" w:rsidRPr="00B84F14" w:rsidRDefault="00E96AF6" w:rsidP="002C4BAE">
      <w:pPr>
        <w:pStyle w:val="Title"/>
        <w:spacing w:line="276" w:lineRule="auto"/>
        <w:ind w:right="425"/>
        <w:rPr>
          <w:i w:val="0"/>
          <w:sz w:val="20"/>
          <w:lang w:val="en-US"/>
        </w:rPr>
      </w:pPr>
      <w:r w:rsidRPr="00B84F14">
        <w:rPr>
          <w:i w:val="0"/>
          <w:sz w:val="20"/>
          <w:lang w:val="en-US"/>
        </w:rPr>
        <w:t>Bibliogra</w:t>
      </w:r>
      <w:r w:rsidR="002361EF" w:rsidRPr="00B84F14">
        <w:rPr>
          <w:i w:val="0"/>
          <w:sz w:val="20"/>
          <w:lang w:val="en-US"/>
        </w:rPr>
        <w:t>phy</w:t>
      </w:r>
      <w:r w:rsidR="00CE5AB0" w:rsidRPr="00B84F14">
        <w:rPr>
          <w:i w:val="0"/>
          <w:sz w:val="20"/>
          <w:lang w:val="en-US"/>
        </w:rPr>
        <w:t>:</w:t>
      </w:r>
    </w:p>
    <w:p w14:paraId="197A3BA4" w14:textId="77777777" w:rsidR="002361EF" w:rsidRPr="00B84F14" w:rsidRDefault="002361EF" w:rsidP="002361EF">
      <w:pPr>
        <w:pStyle w:val="BodyText"/>
        <w:numPr>
          <w:ilvl w:val="0"/>
          <w:numId w:val="14"/>
        </w:numPr>
        <w:spacing w:line="276" w:lineRule="auto"/>
        <w:ind w:right="425"/>
        <w:rPr>
          <w:sz w:val="20"/>
          <w:lang w:val="en-US"/>
        </w:rPr>
      </w:pPr>
      <w:r w:rsidRPr="00B84F14">
        <w:rPr>
          <w:sz w:val="20"/>
          <w:lang w:val="en-US"/>
        </w:rPr>
        <w:t>Course materials</w:t>
      </w:r>
    </w:p>
    <w:p w14:paraId="30264CA0" w14:textId="77777777" w:rsidR="00E65D7B" w:rsidRPr="00B84F14" w:rsidRDefault="007603BC" w:rsidP="00C74B9D">
      <w:pPr>
        <w:pStyle w:val="BodyText"/>
        <w:numPr>
          <w:ilvl w:val="0"/>
          <w:numId w:val="14"/>
        </w:numPr>
        <w:spacing w:line="276" w:lineRule="auto"/>
        <w:ind w:left="270" w:right="425" w:hanging="270"/>
        <w:rPr>
          <w:sz w:val="20"/>
          <w:lang w:val="en-US"/>
        </w:rPr>
      </w:pPr>
      <w:r w:rsidRPr="00B84F14">
        <w:rPr>
          <w:sz w:val="20"/>
          <w:lang w:val="en-US"/>
        </w:rPr>
        <w:t>Timoșca G., Burlibașa C. Chirurgie buco-maxilo-facială. Chișinău, „Universitas”,1992. 553 p.</w:t>
      </w:r>
    </w:p>
    <w:p w14:paraId="48565883" w14:textId="77777777" w:rsidR="00A26A97" w:rsidRPr="00B84F14" w:rsidRDefault="00A26A97" w:rsidP="00C74B9D">
      <w:pPr>
        <w:pStyle w:val="BodyText"/>
        <w:numPr>
          <w:ilvl w:val="0"/>
          <w:numId w:val="14"/>
        </w:numPr>
        <w:spacing w:line="276" w:lineRule="auto"/>
        <w:ind w:left="270" w:right="425" w:hanging="270"/>
        <w:rPr>
          <w:sz w:val="20"/>
          <w:lang w:val="en-US" w:eastAsia="ja-JP"/>
        </w:rPr>
      </w:pPr>
      <w:r w:rsidRPr="00B84F14">
        <w:rPr>
          <w:sz w:val="20"/>
          <w:lang w:val="en-US"/>
        </w:rPr>
        <w:t>Bucur A., Navarro-Vila C., Acero J., Lowry J. Compendiu de chirurgie oro-maxilo-facială. Ed. QMed Publishing, Bucureşti, 2009.</w:t>
      </w:r>
    </w:p>
    <w:p w14:paraId="338E70E2" w14:textId="77777777" w:rsidR="00E65D7B" w:rsidRPr="00B84F14" w:rsidRDefault="00781CC9" w:rsidP="00C74B9D">
      <w:pPr>
        <w:pStyle w:val="BodyText"/>
        <w:numPr>
          <w:ilvl w:val="0"/>
          <w:numId w:val="14"/>
        </w:numPr>
        <w:autoSpaceDE w:val="0"/>
        <w:autoSpaceDN w:val="0"/>
        <w:adjustRightInd w:val="0"/>
        <w:spacing w:line="276" w:lineRule="auto"/>
        <w:ind w:left="270" w:right="425" w:hanging="270"/>
        <w:rPr>
          <w:sz w:val="20"/>
          <w:lang w:val="en-US"/>
        </w:rPr>
      </w:pPr>
      <w:r w:rsidRPr="00B84F14">
        <w:rPr>
          <w:rFonts w:eastAsiaTheme="minorHAnsi"/>
          <w:sz w:val="20"/>
          <w:lang w:val="en-US" w:eastAsia="en-US"/>
        </w:rPr>
        <w:t xml:space="preserve">Radzichevici M. </w:t>
      </w:r>
      <w:r w:rsidRPr="00B84F14">
        <w:rPr>
          <w:bCs/>
          <w:color w:val="2D2415"/>
          <w:sz w:val="20"/>
          <w:shd w:val="clear" w:color="auto" w:fill="FFFFFF"/>
          <w:lang w:val="en-US"/>
        </w:rPr>
        <w:t>Osteomielita toxică a maxilarelor, particularităţile clinice și paraclinice, metode de tratament.</w:t>
      </w:r>
      <w:r w:rsidR="00E65D7B" w:rsidRPr="00B84F14">
        <w:rPr>
          <w:bCs/>
          <w:color w:val="2D2415"/>
          <w:sz w:val="20"/>
          <w:shd w:val="clear" w:color="auto" w:fill="FFFFFF"/>
          <w:lang w:val="en-US"/>
        </w:rPr>
        <w:t xml:space="preserve"> </w:t>
      </w:r>
      <w:r w:rsidRPr="00B84F14">
        <w:rPr>
          <w:bCs/>
          <w:color w:val="2D2415"/>
          <w:sz w:val="20"/>
          <w:shd w:val="clear" w:color="auto" w:fill="FFFFFF"/>
          <w:lang w:val="en-US"/>
        </w:rPr>
        <w:t>În: Medicina</w:t>
      </w:r>
      <w:r w:rsidR="00E65D7B" w:rsidRPr="00B84F14">
        <w:rPr>
          <w:bCs/>
          <w:color w:val="2D2415"/>
          <w:sz w:val="20"/>
          <w:shd w:val="clear" w:color="auto" w:fill="FFFFFF"/>
          <w:lang w:val="en-US"/>
        </w:rPr>
        <w:t xml:space="preserve"> </w:t>
      </w:r>
      <w:r w:rsidRPr="00B84F14">
        <w:rPr>
          <w:bCs/>
          <w:color w:val="2D2415"/>
          <w:sz w:val="20"/>
          <w:shd w:val="clear" w:color="auto" w:fill="FFFFFF"/>
          <w:lang w:val="en-US"/>
        </w:rPr>
        <w:t>Stomatologică Nr. 4</w:t>
      </w:r>
      <w:r w:rsidR="00E65D7B" w:rsidRPr="00B84F14">
        <w:rPr>
          <w:bCs/>
          <w:color w:val="2D2415"/>
          <w:sz w:val="20"/>
          <w:shd w:val="clear" w:color="auto" w:fill="FFFFFF"/>
          <w:lang w:val="en-US"/>
        </w:rPr>
        <w:t xml:space="preserve"> </w:t>
      </w:r>
      <w:r w:rsidRPr="00B84F14">
        <w:rPr>
          <w:bCs/>
          <w:color w:val="2D2415"/>
          <w:sz w:val="20"/>
          <w:shd w:val="clear" w:color="auto" w:fill="FFFFFF"/>
          <w:lang w:val="en-US"/>
        </w:rPr>
        <w:t>(53), 2019, p.110-114.</w:t>
      </w:r>
    </w:p>
    <w:p w14:paraId="7A8D5907" w14:textId="77777777" w:rsidR="00E65D7B" w:rsidRPr="00B84F14" w:rsidRDefault="00F360C8" w:rsidP="00C74B9D">
      <w:pPr>
        <w:pStyle w:val="BodyText"/>
        <w:numPr>
          <w:ilvl w:val="0"/>
          <w:numId w:val="14"/>
        </w:numPr>
        <w:autoSpaceDE w:val="0"/>
        <w:autoSpaceDN w:val="0"/>
        <w:adjustRightInd w:val="0"/>
        <w:spacing w:line="276" w:lineRule="auto"/>
        <w:ind w:left="270" w:right="425" w:hanging="270"/>
        <w:rPr>
          <w:sz w:val="20"/>
          <w:lang w:val="en-US" w:eastAsia="ja-JP"/>
        </w:rPr>
      </w:pPr>
      <w:r w:rsidRPr="00B84F14">
        <w:rPr>
          <w:sz w:val="20"/>
          <w:lang w:val="en-US"/>
        </w:rPr>
        <w:t>Rusu</w:t>
      </w:r>
      <w:r w:rsidR="00E65D7B" w:rsidRPr="00E05189">
        <w:rPr>
          <w:sz w:val="20"/>
          <w:lang w:val="ru-RU"/>
        </w:rPr>
        <w:t xml:space="preserve"> </w:t>
      </w:r>
      <w:r w:rsidRPr="00B84F14">
        <w:rPr>
          <w:sz w:val="20"/>
          <w:lang w:val="en-US"/>
        </w:rPr>
        <w:t>N</w:t>
      </w:r>
      <w:r w:rsidRPr="00E05189">
        <w:rPr>
          <w:sz w:val="20"/>
          <w:lang w:val="ru-RU"/>
        </w:rPr>
        <w:t>. Курс</w:t>
      </w:r>
      <w:r w:rsidR="00E65D7B" w:rsidRPr="00E05189">
        <w:rPr>
          <w:sz w:val="20"/>
          <w:lang w:val="ru-RU"/>
        </w:rPr>
        <w:t xml:space="preserve"> </w:t>
      </w:r>
      <w:r w:rsidRPr="00E05189">
        <w:rPr>
          <w:sz w:val="20"/>
          <w:lang w:val="ru-RU"/>
        </w:rPr>
        <w:t>лекций</w:t>
      </w:r>
      <w:r w:rsidR="00E65D7B" w:rsidRPr="00E05189">
        <w:rPr>
          <w:sz w:val="20"/>
          <w:lang w:val="ru-RU"/>
        </w:rPr>
        <w:t xml:space="preserve"> </w:t>
      </w:r>
      <w:r w:rsidRPr="00E05189">
        <w:rPr>
          <w:sz w:val="20"/>
          <w:lang w:val="ru-RU"/>
        </w:rPr>
        <w:t>по</w:t>
      </w:r>
      <w:r w:rsidR="00E65D7B" w:rsidRPr="00E05189">
        <w:rPr>
          <w:sz w:val="20"/>
          <w:lang w:val="ru-RU"/>
        </w:rPr>
        <w:t xml:space="preserve"> </w:t>
      </w:r>
      <w:r w:rsidRPr="00E05189">
        <w:rPr>
          <w:sz w:val="20"/>
          <w:lang w:val="ru-RU"/>
        </w:rPr>
        <w:t>воспалительным</w:t>
      </w:r>
      <w:r w:rsidR="00E65D7B" w:rsidRPr="00E05189">
        <w:rPr>
          <w:sz w:val="20"/>
          <w:lang w:val="ru-RU"/>
        </w:rPr>
        <w:t xml:space="preserve"> </w:t>
      </w:r>
      <w:r w:rsidRPr="00E05189">
        <w:rPr>
          <w:sz w:val="20"/>
          <w:lang w:val="ru-RU"/>
        </w:rPr>
        <w:t>процессам, локализованным</w:t>
      </w:r>
      <w:r w:rsidR="00E65D7B" w:rsidRPr="00E05189">
        <w:rPr>
          <w:sz w:val="20"/>
          <w:lang w:val="ru-RU"/>
        </w:rPr>
        <w:t xml:space="preserve"> </w:t>
      </w:r>
      <w:r w:rsidRPr="00E05189">
        <w:rPr>
          <w:sz w:val="20"/>
          <w:lang w:val="ru-RU"/>
        </w:rPr>
        <w:t>в</w:t>
      </w:r>
      <w:r w:rsidR="00E65D7B" w:rsidRPr="00E05189">
        <w:rPr>
          <w:sz w:val="20"/>
          <w:lang w:val="ru-RU"/>
        </w:rPr>
        <w:t xml:space="preserve"> </w:t>
      </w:r>
      <w:r w:rsidRPr="00E05189">
        <w:rPr>
          <w:sz w:val="20"/>
          <w:lang w:val="ru-RU"/>
        </w:rPr>
        <w:t xml:space="preserve">челюстно </w:t>
      </w:r>
      <w:r w:rsidR="00E65D7B" w:rsidRPr="00E05189">
        <w:rPr>
          <w:sz w:val="20"/>
          <w:lang w:val="ru-RU"/>
        </w:rPr>
        <w:t>–</w:t>
      </w:r>
      <w:r w:rsidRPr="00E05189">
        <w:rPr>
          <w:sz w:val="20"/>
          <w:lang w:val="ru-RU"/>
        </w:rPr>
        <w:t xml:space="preserve"> лицевой</w:t>
      </w:r>
      <w:r w:rsidR="00E65D7B" w:rsidRPr="00E05189">
        <w:rPr>
          <w:sz w:val="20"/>
          <w:lang w:val="ru-RU"/>
        </w:rPr>
        <w:t xml:space="preserve"> </w:t>
      </w:r>
      <w:r w:rsidRPr="00E05189">
        <w:rPr>
          <w:sz w:val="20"/>
          <w:lang w:val="ru-RU"/>
        </w:rPr>
        <w:t xml:space="preserve">области. </w:t>
      </w:r>
      <w:r w:rsidRPr="00B84F14">
        <w:rPr>
          <w:sz w:val="20"/>
          <w:lang w:val="en-US"/>
        </w:rPr>
        <w:t>Chișinău, 2012, учеб.пособие. 118 стр</w:t>
      </w:r>
      <w:r w:rsidR="00E65D7B" w:rsidRPr="00B84F14">
        <w:rPr>
          <w:sz w:val="20"/>
          <w:lang w:val="en-US"/>
        </w:rPr>
        <w:t xml:space="preserve">. </w:t>
      </w:r>
    </w:p>
    <w:p w14:paraId="1B9D53F6" w14:textId="77777777" w:rsidR="00E65D7B" w:rsidRPr="00B84F14" w:rsidRDefault="00293F34" w:rsidP="00C74B9D">
      <w:pPr>
        <w:pStyle w:val="BodyText"/>
        <w:numPr>
          <w:ilvl w:val="0"/>
          <w:numId w:val="14"/>
        </w:numPr>
        <w:autoSpaceDE w:val="0"/>
        <w:autoSpaceDN w:val="0"/>
        <w:adjustRightInd w:val="0"/>
        <w:spacing w:line="276" w:lineRule="auto"/>
        <w:ind w:left="270" w:right="425" w:hanging="270"/>
        <w:rPr>
          <w:sz w:val="20"/>
          <w:lang w:val="en-US"/>
        </w:rPr>
      </w:pPr>
      <w:r w:rsidRPr="00B84F14">
        <w:rPr>
          <w:sz w:val="20"/>
          <w:lang w:val="en-US" w:eastAsia="ja-JP"/>
        </w:rPr>
        <w:t>Miloro M., Ghali G.E., Larsen P.E., Waite P.D. Peterson’s principles of oral and maxillof</w:t>
      </w:r>
      <w:r w:rsidR="00E65D7B" w:rsidRPr="00B84F14">
        <w:rPr>
          <w:sz w:val="20"/>
          <w:lang w:val="en-US" w:eastAsia="ja-JP"/>
        </w:rPr>
        <w:t>acial surgery, BC Decker, 2004</w:t>
      </w:r>
    </w:p>
    <w:p w14:paraId="7DAAC5ED" w14:textId="77777777" w:rsidR="00A26A97" w:rsidRPr="00B84F14" w:rsidRDefault="00293F34" w:rsidP="00C74B9D">
      <w:pPr>
        <w:pStyle w:val="BodyText"/>
        <w:numPr>
          <w:ilvl w:val="0"/>
          <w:numId w:val="14"/>
        </w:numPr>
        <w:autoSpaceDE w:val="0"/>
        <w:autoSpaceDN w:val="0"/>
        <w:adjustRightInd w:val="0"/>
        <w:spacing w:line="276" w:lineRule="auto"/>
        <w:ind w:left="270" w:right="425" w:hanging="270"/>
        <w:rPr>
          <w:color w:val="FF0000"/>
          <w:sz w:val="20"/>
          <w:lang w:val="en-US"/>
        </w:rPr>
      </w:pPr>
      <w:r w:rsidRPr="00B84F14">
        <w:rPr>
          <w:sz w:val="20"/>
          <w:lang w:val="en-US"/>
        </w:rPr>
        <w:t>HuppJames R.,Ellis III Edward, Tucker Myron R. Contemporary Oral and Maxillofacial Surgery. Fift</w:t>
      </w:r>
      <w:r w:rsidR="00A26A97" w:rsidRPr="00B84F14">
        <w:rPr>
          <w:sz w:val="20"/>
          <w:lang w:val="en-US"/>
        </w:rPr>
        <w:t>h Edition. Mosby Elsevier, 2008</w:t>
      </w:r>
    </w:p>
    <w:p w14:paraId="1B7812D4" w14:textId="77777777" w:rsidR="00A26A97" w:rsidRPr="00B84F14" w:rsidRDefault="00CD6312" w:rsidP="00C74B9D">
      <w:pPr>
        <w:pStyle w:val="BodyText"/>
        <w:numPr>
          <w:ilvl w:val="0"/>
          <w:numId w:val="14"/>
        </w:numPr>
        <w:autoSpaceDE w:val="0"/>
        <w:autoSpaceDN w:val="0"/>
        <w:adjustRightInd w:val="0"/>
        <w:spacing w:line="276" w:lineRule="auto"/>
        <w:ind w:left="270" w:right="425" w:hanging="270"/>
        <w:rPr>
          <w:color w:val="000000" w:themeColor="text1"/>
          <w:sz w:val="20"/>
          <w:lang w:val="en-US"/>
        </w:rPr>
      </w:pPr>
      <w:r w:rsidRPr="00E05189">
        <w:rPr>
          <w:sz w:val="20"/>
          <w:lang w:val="ru-RU"/>
        </w:rPr>
        <w:t xml:space="preserve">Шаргародский А.Г. Клиника, диагностика, лечение и профилактика воспалительных заболеваний лица и шеи.. </w:t>
      </w:r>
      <w:r w:rsidRPr="00B84F14">
        <w:rPr>
          <w:sz w:val="20"/>
          <w:lang w:val="en-US"/>
        </w:rPr>
        <w:t>Москва,2002</w:t>
      </w:r>
    </w:p>
    <w:p w14:paraId="6877210F" w14:textId="77777777" w:rsidR="00293F34" w:rsidRPr="00E05189" w:rsidRDefault="00293F34" w:rsidP="00C74B9D">
      <w:pPr>
        <w:pStyle w:val="BodyText"/>
        <w:numPr>
          <w:ilvl w:val="0"/>
          <w:numId w:val="14"/>
        </w:numPr>
        <w:autoSpaceDE w:val="0"/>
        <w:autoSpaceDN w:val="0"/>
        <w:adjustRightInd w:val="0"/>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хирургия.Москва: ГэотарМедия, 2010.</w:t>
      </w:r>
    </w:p>
    <w:p w14:paraId="30C511D6" w14:textId="6FD67D00" w:rsidR="002361EF" w:rsidRPr="00B84F14" w:rsidRDefault="002361EF" w:rsidP="00B84F14">
      <w:pPr>
        <w:pStyle w:val="Title"/>
        <w:tabs>
          <w:tab w:val="left" w:pos="426"/>
        </w:tabs>
        <w:spacing w:line="276" w:lineRule="auto"/>
        <w:ind w:right="425"/>
        <w:rPr>
          <w:i w:val="0"/>
          <w:szCs w:val="28"/>
          <w:lang w:val="en-US"/>
        </w:rPr>
      </w:pPr>
      <w:bookmarkStart w:id="1" w:name="_Hlk150791060"/>
      <w:r w:rsidRPr="00B84F14">
        <w:rPr>
          <w:i w:val="0"/>
          <w:szCs w:val="28"/>
          <w:lang w:val="en-US"/>
        </w:rPr>
        <w:lastRenderedPageBreak/>
        <w:t>Teaching Guide No. 5</w:t>
      </w:r>
    </w:p>
    <w:p w14:paraId="3D3C38AE" w14:textId="3C3FB041" w:rsidR="000E1933" w:rsidRPr="00B84F14" w:rsidRDefault="002361EF" w:rsidP="00B84F14">
      <w:pPr>
        <w:pStyle w:val="Title"/>
        <w:tabs>
          <w:tab w:val="left" w:pos="426"/>
        </w:tabs>
        <w:spacing w:line="276" w:lineRule="auto"/>
        <w:ind w:right="425"/>
        <w:rPr>
          <w:i w:val="0"/>
          <w:szCs w:val="28"/>
          <w:lang w:val="en-US"/>
        </w:rPr>
      </w:pPr>
      <w:r w:rsidRPr="00B84F14">
        <w:rPr>
          <w:i w:val="0"/>
          <w:szCs w:val="28"/>
          <w:lang w:val="en-US"/>
        </w:rPr>
        <w:t>(Year III, Semester VI</w:t>
      </w:r>
      <w:r w:rsidR="000E1933" w:rsidRPr="00B84F14">
        <w:rPr>
          <w:i w:val="0"/>
          <w:szCs w:val="28"/>
          <w:lang w:val="en-US"/>
        </w:rPr>
        <w:t>)</w:t>
      </w:r>
    </w:p>
    <w:bookmarkEnd w:id="1"/>
    <w:p w14:paraId="5AD23F32" w14:textId="77777777" w:rsidR="002D0AE6" w:rsidRPr="00B84F14" w:rsidRDefault="002D0AE6" w:rsidP="00B84F14">
      <w:pPr>
        <w:pStyle w:val="Title"/>
        <w:tabs>
          <w:tab w:val="left" w:pos="426"/>
        </w:tabs>
        <w:spacing w:line="276" w:lineRule="auto"/>
        <w:ind w:right="425"/>
        <w:jc w:val="left"/>
        <w:rPr>
          <w:b w:val="0"/>
          <w:i w:val="0"/>
          <w:szCs w:val="28"/>
          <w:lang w:val="en-US"/>
        </w:rPr>
      </w:pPr>
    </w:p>
    <w:p w14:paraId="04764B4C" w14:textId="5859C545" w:rsidR="002361EF" w:rsidRPr="007651F2" w:rsidRDefault="002361EF" w:rsidP="007651F2">
      <w:pPr>
        <w:pStyle w:val="Title"/>
        <w:tabs>
          <w:tab w:val="left" w:pos="426"/>
        </w:tabs>
        <w:spacing w:line="276" w:lineRule="auto"/>
        <w:ind w:right="425"/>
        <w:rPr>
          <w:bCs/>
          <w:i w:val="0"/>
          <w:szCs w:val="28"/>
          <w:lang w:val="en-US"/>
        </w:rPr>
      </w:pPr>
      <w:r w:rsidRPr="007651F2">
        <w:rPr>
          <w:bCs/>
          <w:i w:val="0"/>
          <w:szCs w:val="28"/>
          <w:lang w:val="en-US"/>
        </w:rPr>
        <w:t xml:space="preserve">Topic: Abscesses and </w:t>
      </w:r>
      <w:r w:rsidR="00EB26CF">
        <w:rPr>
          <w:bCs/>
          <w:i w:val="0"/>
          <w:szCs w:val="28"/>
          <w:lang w:val="en-US"/>
        </w:rPr>
        <w:t>p</w:t>
      </w:r>
      <w:r w:rsidRPr="007651F2">
        <w:rPr>
          <w:bCs/>
          <w:i w:val="0"/>
          <w:szCs w:val="28"/>
          <w:lang w:val="en-US"/>
        </w:rPr>
        <w:t>hlegmons of the OMF region.</w:t>
      </w:r>
    </w:p>
    <w:p w14:paraId="49335A81" w14:textId="4B01B82B" w:rsidR="002361EF" w:rsidRPr="00B84F14" w:rsidRDefault="002361EF" w:rsidP="00B84F14">
      <w:pPr>
        <w:pStyle w:val="Title"/>
        <w:tabs>
          <w:tab w:val="left" w:pos="426"/>
        </w:tabs>
        <w:spacing w:line="276" w:lineRule="auto"/>
        <w:ind w:right="425"/>
        <w:jc w:val="left"/>
        <w:rPr>
          <w:bCs/>
          <w:i w:val="0"/>
          <w:szCs w:val="28"/>
          <w:lang w:val="en-US"/>
        </w:rPr>
      </w:pPr>
      <w:r w:rsidRPr="00B84F14">
        <w:rPr>
          <w:bCs/>
          <w:i w:val="0"/>
          <w:szCs w:val="28"/>
          <w:lang w:val="en-US"/>
        </w:rPr>
        <w:t xml:space="preserve">Location: </w:t>
      </w:r>
      <w:r w:rsidRPr="00B84F14">
        <w:rPr>
          <w:b w:val="0"/>
          <w:i w:val="0"/>
          <w:szCs w:val="28"/>
          <w:lang w:val="en-US"/>
        </w:rPr>
        <w:t>Clinical bases of the department.</w:t>
      </w:r>
    </w:p>
    <w:p w14:paraId="5223F408" w14:textId="77777777" w:rsidR="002361EF" w:rsidRPr="00B84F14" w:rsidRDefault="002361EF" w:rsidP="00B84F14">
      <w:pPr>
        <w:pStyle w:val="Title"/>
        <w:tabs>
          <w:tab w:val="left" w:pos="426"/>
        </w:tabs>
        <w:spacing w:line="276" w:lineRule="auto"/>
        <w:ind w:right="425"/>
        <w:jc w:val="left"/>
        <w:rPr>
          <w:b w:val="0"/>
          <w:i w:val="0"/>
          <w:szCs w:val="28"/>
          <w:lang w:val="en-US"/>
        </w:rPr>
      </w:pPr>
      <w:r w:rsidRPr="00B84F14">
        <w:rPr>
          <w:bCs/>
          <w:i w:val="0"/>
          <w:szCs w:val="28"/>
          <w:lang w:val="en-US"/>
        </w:rPr>
        <w:t xml:space="preserve">Purpose of the work: </w:t>
      </w:r>
      <w:r w:rsidRPr="00B84F14">
        <w:rPr>
          <w:b w:val="0"/>
          <w:i w:val="0"/>
          <w:szCs w:val="28"/>
          <w:lang w:val="en-US"/>
        </w:rPr>
        <w:t>Investigation of patients with the given pathology. Establishing the diagnosis and treatment plan. Practical participation in the reception of patients and their registration in notebooks.</w:t>
      </w:r>
    </w:p>
    <w:p w14:paraId="4855C9B2" w14:textId="0F115191" w:rsidR="002361EF" w:rsidRPr="00B84F14" w:rsidRDefault="002361EF" w:rsidP="00B84F14">
      <w:pPr>
        <w:pStyle w:val="Title"/>
        <w:tabs>
          <w:tab w:val="left" w:pos="426"/>
        </w:tabs>
        <w:spacing w:line="276" w:lineRule="auto"/>
        <w:ind w:right="425"/>
        <w:jc w:val="left"/>
        <w:rPr>
          <w:b w:val="0"/>
          <w:i w:val="0"/>
          <w:szCs w:val="28"/>
          <w:lang w:val="en-US"/>
        </w:rPr>
      </w:pPr>
      <w:r w:rsidRPr="00B84F14">
        <w:rPr>
          <w:bCs/>
          <w:i w:val="0"/>
          <w:szCs w:val="28"/>
          <w:lang w:val="en-US"/>
        </w:rPr>
        <w:t xml:space="preserve">Form of teaching and duration: </w:t>
      </w:r>
      <w:r w:rsidRPr="00B84F14">
        <w:rPr>
          <w:b w:val="0"/>
          <w:i w:val="0"/>
          <w:szCs w:val="28"/>
          <w:lang w:val="en-US"/>
        </w:rPr>
        <w:t>seminar and practical work, 135 minutes.</w:t>
      </w:r>
    </w:p>
    <w:p w14:paraId="72475752" w14:textId="77777777" w:rsidR="002361EF" w:rsidRPr="00B84F14" w:rsidRDefault="002361EF" w:rsidP="00B84F14">
      <w:pPr>
        <w:pStyle w:val="Title"/>
        <w:tabs>
          <w:tab w:val="left" w:pos="426"/>
        </w:tabs>
        <w:spacing w:line="276" w:lineRule="auto"/>
        <w:ind w:right="425"/>
        <w:jc w:val="left"/>
        <w:rPr>
          <w:bCs/>
          <w:i w:val="0"/>
          <w:szCs w:val="28"/>
          <w:lang w:val="en-US"/>
        </w:rPr>
      </w:pPr>
    </w:p>
    <w:p w14:paraId="6FB2136D" w14:textId="35EDD7CE" w:rsidR="002361EF" w:rsidRPr="00B84F14" w:rsidRDefault="002361EF" w:rsidP="007651F2">
      <w:pPr>
        <w:pStyle w:val="Title"/>
        <w:tabs>
          <w:tab w:val="left" w:pos="426"/>
        </w:tabs>
        <w:spacing w:line="276" w:lineRule="auto"/>
        <w:ind w:right="425"/>
        <w:rPr>
          <w:bCs/>
          <w:i w:val="0"/>
          <w:szCs w:val="28"/>
          <w:lang w:val="en-US"/>
        </w:rPr>
      </w:pPr>
      <w:r w:rsidRPr="00B84F14">
        <w:rPr>
          <w:bCs/>
          <w:i w:val="0"/>
          <w:szCs w:val="28"/>
          <w:lang w:val="en-US"/>
        </w:rPr>
        <w:t>Questions:</w:t>
      </w:r>
    </w:p>
    <w:p w14:paraId="26FE9995"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Etiology, pathogenesis, general characteristics of inflammatory processes in the OMF territory. Concepts of "cellulitis," "abscess," and "phlegmon."</w:t>
      </w:r>
    </w:p>
    <w:p w14:paraId="1056C18C"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The role of interfascial and intermuscular spaces of the head and neck in the spread of infection in the maxillo-facial soft parts. Paths of infection spread.</w:t>
      </w:r>
    </w:p>
    <w:p w14:paraId="6B4BD838"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Classification of interfascial and intermuscular spaces of the face and neck: (superficial and deep, by anatomical regions, primary and secondary).</w:t>
      </w:r>
    </w:p>
    <w:p w14:paraId="57B2DDAB"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General and local clinical signs of abscesses and phlegmons.</w:t>
      </w:r>
    </w:p>
    <w:p w14:paraId="03EED6BF"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Diagnosis and differential diagnosis of inflammatory processes in the OMF region.</w:t>
      </w:r>
    </w:p>
    <w:p w14:paraId="7CB106E5" w14:textId="77777777" w:rsidR="002361EF"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Treatment of inflammatory processes in the OMF region.</w:t>
      </w:r>
    </w:p>
    <w:p w14:paraId="276CDE27" w14:textId="2E627129" w:rsidR="003962D1" w:rsidRPr="007651F2" w:rsidRDefault="002361EF" w:rsidP="007651F2">
      <w:pPr>
        <w:pStyle w:val="Title"/>
        <w:numPr>
          <w:ilvl w:val="0"/>
          <w:numId w:val="35"/>
        </w:numPr>
        <w:tabs>
          <w:tab w:val="left" w:pos="426"/>
        </w:tabs>
        <w:spacing w:line="276" w:lineRule="auto"/>
        <w:ind w:left="426" w:right="425" w:hanging="426"/>
        <w:jc w:val="left"/>
        <w:rPr>
          <w:b w:val="0"/>
          <w:i w:val="0"/>
          <w:sz w:val="26"/>
          <w:szCs w:val="26"/>
          <w:lang w:val="en-US"/>
        </w:rPr>
      </w:pPr>
      <w:r w:rsidRPr="007651F2">
        <w:rPr>
          <w:b w:val="0"/>
          <w:i w:val="0"/>
          <w:sz w:val="26"/>
          <w:szCs w:val="26"/>
          <w:lang w:val="en-US"/>
        </w:rPr>
        <w:t>Basic principles for making incisions (aesthetic, regional, size and depth of incisions depending on the topography of nerves and blood vessels, etc.).</w:t>
      </w:r>
    </w:p>
    <w:p w14:paraId="775B0757" w14:textId="77777777" w:rsidR="002361EF" w:rsidRPr="00B84F14" w:rsidRDefault="002361EF" w:rsidP="002361EF">
      <w:pPr>
        <w:pStyle w:val="Title"/>
        <w:ind w:left="720" w:right="425"/>
        <w:jc w:val="left"/>
        <w:rPr>
          <w:b w:val="0"/>
          <w:i w:val="0"/>
          <w:sz w:val="24"/>
          <w:szCs w:val="24"/>
          <w:lang w:val="en-US"/>
        </w:rPr>
      </w:pPr>
    </w:p>
    <w:p w14:paraId="1693492D" w14:textId="191EE399" w:rsidR="00E96AF6" w:rsidRPr="00B84F14" w:rsidRDefault="00E96AF6" w:rsidP="003962D1">
      <w:pPr>
        <w:pStyle w:val="Title"/>
        <w:ind w:right="425"/>
        <w:rPr>
          <w:i w:val="0"/>
          <w:sz w:val="20"/>
          <w:lang w:val="en-US"/>
        </w:rPr>
      </w:pPr>
      <w:r w:rsidRPr="00B84F14">
        <w:rPr>
          <w:i w:val="0"/>
          <w:sz w:val="20"/>
          <w:lang w:val="en-US"/>
        </w:rPr>
        <w:t>Bibliogra</w:t>
      </w:r>
      <w:r w:rsidR="002361EF" w:rsidRPr="00B84F14">
        <w:rPr>
          <w:i w:val="0"/>
          <w:sz w:val="20"/>
          <w:lang w:val="en-US"/>
        </w:rPr>
        <w:t>phy</w:t>
      </w:r>
      <w:r w:rsidR="00CE5AB0" w:rsidRPr="00B84F14">
        <w:rPr>
          <w:i w:val="0"/>
          <w:sz w:val="20"/>
          <w:lang w:val="en-US"/>
        </w:rPr>
        <w:t>:</w:t>
      </w:r>
    </w:p>
    <w:p w14:paraId="6308C7F9" w14:textId="77777777" w:rsidR="002361EF" w:rsidRPr="00B84F14" w:rsidRDefault="002361EF" w:rsidP="002361EF">
      <w:pPr>
        <w:pStyle w:val="BodyText"/>
        <w:numPr>
          <w:ilvl w:val="0"/>
          <w:numId w:val="15"/>
        </w:numPr>
        <w:spacing w:line="276" w:lineRule="auto"/>
        <w:ind w:right="425"/>
        <w:rPr>
          <w:sz w:val="20"/>
          <w:lang w:val="en-US"/>
        </w:rPr>
      </w:pPr>
      <w:r w:rsidRPr="00B84F14">
        <w:rPr>
          <w:sz w:val="20"/>
          <w:lang w:val="en-US"/>
        </w:rPr>
        <w:t>Course materials</w:t>
      </w:r>
    </w:p>
    <w:p w14:paraId="40863A18" w14:textId="77777777" w:rsidR="00A26A97" w:rsidRPr="00B84F14" w:rsidRDefault="00A26A97" w:rsidP="00C74B9D">
      <w:pPr>
        <w:pStyle w:val="BodyText"/>
        <w:numPr>
          <w:ilvl w:val="0"/>
          <w:numId w:val="15"/>
        </w:numPr>
        <w:spacing w:line="276" w:lineRule="auto"/>
        <w:ind w:left="270" w:right="425" w:hanging="270"/>
        <w:rPr>
          <w:sz w:val="20"/>
          <w:lang w:val="en-US"/>
        </w:rPr>
      </w:pPr>
      <w:r w:rsidRPr="00B84F14">
        <w:rPr>
          <w:sz w:val="20"/>
          <w:lang w:val="en-US"/>
        </w:rPr>
        <w:t>Bucur A., Navarro-Vila C., Acero J., Lowry J. Compendiu de chirurgie oro-maxilo-facială. Ed. QMed Publishing, Bucureşti, 2009</w:t>
      </w:r>
    </w:p>
    <w:p w14:paraId="786F7B7D" w14:textId="77777777" w:rsidR="00A26A97" w:rsidRPr="00B84F14" w:rsidRDefault="00747C30" w:rsidP="00C74B9D">
      <w:pPr>
        <w:pStyle w:val="BodyText"/>
        <w:numPr>
          <w:ilvl w:val="0"/>
          <w:numId w:val="15"/>
        </w:numPr>
        <w:spacing w:line="276" w:lineRule="auto"/>
        <w:ind w:left="270" w:right="425" w:hanging="270"/>
        <w:rPr>
          <w:sz w:val="20"/>
          <w:lang w:val="en-US" w:eastAsia="ja-JP"/>
        </w:rPr>
      </w:pPr>
      <w:r w:rsidRPr="00B84F14">
        <w:rPr>
          <w:sz w:val="20"/>
          <w:lang w:val="en-US"/>
        </w:rPr>
        <w:t>Timoșca G., Burlibașa C. Chirurgie buco-maxilo-facială. Chișinău, „Universitas”,1992. 553 p.</w:t>
      </w:r>
    </w:p>
    <w:p w14:paraId="67E16344" w14:textId="77777777" w:rsidR="00A26A97" w:rsidRPr="00B84F14" w:rsidRDefault="00747C30" w:rsidP="00C74B9D">
      <w:pPr>
        <w:pStyle w:val="BodyText"/>
        <w:numPr>
          <w:ilvl w:val="0"/>
          <w:numId w:val="15"/>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maxillofacial surgery, BC Decke</w:t>
      </w:r>
      <w:r w:rsidR="00A26A97" w:rsidRPr="00B84F14">
        <w:rPr>
          <w:sz w:val="20"/>
          <w:lang w:val="en-US" w:eastAsia="ja-JP"/>
        </w:rPr>
        <w:t>r, 2004</w:t>
      </w:r>
    </w:p>
    <w:p w14:paraId="4CAA2775" w14:textId="77777777" w:rsidR="00A26A97" w:rsidRPr="00B84F14" w:rsidRDefault="00747C30" w:rsidP="00C74B9D">
      <w:pPr>
        <w:pStyle w:val="BodyText"/>
        <w:numPr>
          <w:ilvl w:val="0"/>
          <w:numId w:val="15"/>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36B881BB" w14:textId="77777777" w:rsidR="00A26A97" w:rsidRPr="00B84F14" w:rsidRDefault="00747C30" w:rsidP="00C74B9D">
      <w:pPr>
        <w:pStyle w:val="BodyText"/>
        <w:numPr>
          <w:ilvl w:val="0"/>
          <w:numId w:val="15"/>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A26A97" w:rsidRPr="00B84F14">
        <w:rPr>
          <w:sz w:val="20"/>
          <w:lang w:val="en-US"/>
        </w:rPr>
        <w:t>, 2012, учеб. пособие. 118 стр.</w:t>
      </w:r>
    </w:p>
    <w:p w14:paraId="5F55AEAF" w14:textId="77777777" w:rsidR="00A26A97" w:rsidRPr="00B84F14" w:rsidRDefault="00747C30" w:rsidP="00C74B9D">
      <w:pPr>
        <w:pStyle w:val="BodyText"/>
        <w:numPr>
          <w:ilvl w:val="0"/>
          <w:numId w:val="15"/>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A26A97" w:rsidRPr="00B84F14">
        <w:rPr>
          <w:sz w:val="20"/>
          <w:lang w:val="en-US"/>
        </w:rPr>
        <w:t>h Edition. Mosby Elsevier, 2008</w:t>
      </w:r>
    </w:p>
    <w:p w14:paraId="751B61E9" w14:textId="77777777" w:rsidR="00A26A97" w:rsidRPr="00E05189" w:rsidRDefault="00747C30" w:rsidP="00C74B9D">
      <w:pPr>
        <w:pStyle w:val="BodyText"/>
        <w:numPr>
          <w:ilvl w:val="0"/>
          <w:numId w:val="15"/>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A26A97" w:rsidRPr="00E05189">
        <w:rPr>
          <w:color w:val="000000" w:themeColor="text1"/>
          <w:sz w:val="20"/>
          <w:lang w:val="ru-RU"/>
        </w:rPr>
        <w:t>ургия.Москва: ГэотарМедия, 2010</w:t>
      </w:r>
    </w:p>
    <w:p w14:paraId="36882EE4" w14:textId="77777777" w:rsidR="00747C30" w:rsidRPr="00B84F14" w:rsidRDefault="00747C30" w:rsidP="00C74B9D">
      <w:pPr>
        <w:pStyle w:val="BodyText"/>
        <w:numPr>
          <w:ilvl w:val="0"/>
          <w:numId w:val="15"/>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755B325A" w14:textId="77777777" w:rsidR="002361EF" w:rsidRPr="00B84F14" w:rsidRDefault="002361EF" w:rsidP="002361EF">
      <w:pPr>
        <w:pStyle w:val="BodyText"/>
        <w:spacing w:line="276" w:lineRule="auto"/>
        <w:ind w:right="425"/>
        <w:rPr>
          <w:color w:val="000000" w:themeColor="text1"/>
          <w:sz w:val="20"/>
          <w:lang w:val="en-US"/>
        </w:rPr>
      </w:pPr>
    </w:p>
    <w:p w14:paraId="29A08CF5" w14:textId="77777777" w:rsidR="002361EF" w:rsidRPr="00B84F14" w:rsidRDefault="002361EF" w:rsidP="002361EF">
      <w:pPr>
        <w:pStyle w:val="BodyText"/>
        <w:spacing w:line="276" w:lineRule="auto"/>
        <w:ind w:right="425"/>
        <w:rPr>
          <w:color w:val="000000" w:themeColor="text1"/>
          <w:sz w:val="20"/>
          <w:lang w:val="en-US"/>
        </w:rPr>
      </w:pPr>
    </w:p>
    <w:p w14:paraId="7F88A833" w14:textId="77777777" w:rsidR="002361EF" w:rsidRPr="00B84F14" w:rsidRDefault="002361EF" w:rsidP="002361EF">
      <w:pPr>
        <w:pStyle w:val="BodyText"/>
        <w:spacing w:line="276" w:lineRule="auto"/>
        <w:ind w:right="425"/>
        <w:rPr>
          <w:color w:val="000000" w:themeColor="text1"/>
          <w:sz w:val="20"/>
          <w:lang w:val="en-US"/>
        </w:rPr>
      </w:pPr>
    </w:p>
    <w:p w14:paraId="620C1FD1" w14:textId="77777777" w:rsidR="002361EF" w:rsidRPr="00B84F14" w:rsidRDefault="002361EF" w:rsidP="002361EF">
      <w:pPr>
        <w:pStyle w:val="BodyText"/>
        <w:spacing w:line="276" w:lineRule="auto"/>
        <w:ind w:right="425"/>
        <w:rPr>
          <w:color w:val="000000" w:themeColor="text1"/>
          <w:sz w:val="20"/>
          <w:lang w:val="en-US"/>
        </w:rPr>
      </w:pPr>
    </w:p>
    <w:p w14:paraId="1B2CA247" w14:textId="77777777" w:rsidR="002361EF" w:rsidRPr="00B84F14" w:rsidRDefault="002361EF" w:rsidP="002361EF">
      <w:pPr>
        <w:pStyle w:val="BodyText"/>
        <w:spacing w:line="276" w:lineRule="auto"/>
        <w:ind w:right="425"/>
        <w:rPr>
          <w:color w:val="000000" w:themeColor="text1"/>
          <w:sz w:val="20"/>
          <w:lang w:val="en-US"/>
        </w:rPr>
      </w:pPr>
    </w:p>
    <w:p w14:paraId="07BC451A" w14:textId="618FBA65" w:rsidR="002361EF" w:rsidRPr="007651F2" w:rsidRDefault="002361EF" w:rsidP="007651F2">
      <w:pPr>
        <w:pStyle w:val="Title"/>
        <w:spacing w:line="276" w:lineRule="auto"/>
        <w:ind w:right="425"/>
        <w:rPr>
          <w:i w:val="0"/>
          <w:szCs w:val="28"/>
          <w:lang w:val="en-US"/>
        </w:rPr>
      </w:pPr>
      <w:r w:rsidRPr="007651F2">
        <w:rPr>
          <w:i w:val="0"/>
          <w:szCs w:val="28"/>
          <w:lang w:val="en-US"/>
        </w:rPr>
        <w:lastRenderedPageBreak/>
        <w:t xml:space="preserve">Teaching Guide No. </w:t>
      </w:r>
      <w:r w:rsidR="00AA5BFB" w:rsidRPr="007651F2">
        <w:rPr>
          <w:i w:val="0"/>
          <w:szCs w:val="28"/>
          <w:lang w:val="en-US"/>
        </w:rPr>
        <w:t>6</w:t>
      </w:r>
    </w:p>
    <w:p w14:paraId="3A7DC435" w14:textId="5CB3AFB0" w:rsidR="002D0AE6" w:rsidRPr="007651F2" w:rsidRDefault="002361EF" w:rsidP="007651F2">
      <w:pPr>
        <w:pStyle w:val="Title"/>
        <w:spacing w:line="276" w:lineRule="auto"/>
        <w:ind w:right="425"/>
        <w:rPr>
          <w:i w:val="0"/>
          <w:szCs w:val="28"/>
          <w:lang w:val="en-US"/>
        </w:rPr>
      </w:pPr>
      <w:r w:rsidRPr="007651F2">
        <w:rPr>
          <w:i w:val="0"/>
          <w:szCs w:val="28"/>
          <w:lang w:val="en-US"/>
        </w:rPr>
        <w:t>(Year III, Semester VI)</w:t>
      </w:r>
    </w:p>
    <w:p w14:paraId="7A6F170D" w14:textId="77777777" w:rsidR="00AA5BFB" w:rsidRPr="007651F2" w:rsidRDefault="00AA5BFB" w:rsidP="007651F2">
      <w:pPr>
        <w:pStyle w:val="Title"/>
        <w:spacing w:line="276" w:lineRule="auto"/>
        <w:ind w:right="425"/>
        <w:rPr>
          <w:i w:val="0"/>
          <w:szCs w:val="28"/>
          <w:lang w:val="en-US"/>
        </w:rPr>
      </w:pPr>
    </w:p>
    <w:p w14:paraId="55139D3A" w14:textId="44956B11" w:rsidR="00AA5BFB" w:rsidRPr="007651F2" w:rsidRDefault="00AA5BFB" w:rsidP="007651F2">
      <w:pPr>
        <w:pStyle w:val="BodyText"/>
        <w:spacing w:line="276" w:lineRule="auto"/>
        <w:ind w:right="425"/>
        <w:jc w:val="center"/>
        <w:rPr>
          <w:b/>
          <w:bCs/>
          <w:szCs w:val="28"/>
          <w:lang w:val="en-US"/>
        </w:rPr>
      </w:pPr>
      <w:r w:rsidRPr="007651F2">
        <w:rPr>
          <w:b/>
          <w:bCs/>
          <w:szCs w:val="28"/>
          <w:lang w:val="en-US"/>
        </w:rPr>
        <w:t xml:space="preserve">Topic: Periosteal </w:t>
      </w:r>
      <w:r w:rsidR="00512D57">
        <w:rPr>
          <w:b/>
          <w:bCs/>
          <w:szCs w:val="28"/>
          <w:lang w:val="en-US"/>
        </w:rPr>
        <w:t>a</w:t>
      </w:r>
      <w:r w:rsidRPr="007651F2">
        <w:rPr>
          <w:b/>
          <w:bCs/>
          <w:szCs w:val="28"/>
          <w:lang w:val="en-US"/>
        </w:rPr>
        <w:t xml:space="preserve">bscesses of the </w:t>
      </w:r>
      <w:r w:rsidR="00512D57">
        <w:rPr>
          <w:b/>
          <w:bCs/>
          <w:szCs w:val="28"/>
          <w:lang w:val="en-US"/>
        </w:rPr>
        <w:t>j</w:t>
      </w:r>
      <w:r w:rsidRPr="007651F2">
        <w:rPr>
          <w:b/>
          <w:bCs/>
          <w:szCs w:val="28"/>
          <w:lang w:val="en-US"/>
        </w:rPr>
        <w:t>aws.</w:t>
      </w:r>
    </w:p>
    <w:p w14:paraId="6C838AC4" w14:textId="12D4587E" w:rsidR="00AA5BFB" w:rsidRPr="007651F2" w:rsidRDefault="00AA5BFB" w:rsidP="007651F2">
      <w:pPr>
        <w:pStyle w:val="BodyText"/>
        <w:spacing w:line="276" w:lineRule="auto"/>
        <w:ind w:right="425"/>
        <w:rPr>
          <w:szCs w:val="28"/>
          <w:lang w:val="en-US"/>
        </w:rPr>
      </w:pPr>
      <w:r w:rsidRPr="007651F2">
        <w:rPr>
          <w:b/>
          <w:bCs/>
          <w:szCs w:val="28"/>
          <w:lang w:val="en-US"/>
        </w:rPr>
        <w:t>Location:</w:t>
      </w:r>
      <w:r w:rsidRPr="007651F2">
        <w:rPr>
          <w:szCs w:val="28"/>
          <w:lang w:val="en-US"/>
        </w:rPr>
        <w:t xml:space="preserve"> Clinical bases of the department.</w:t>
      </w:r>
    </w:p>
    <w:p w14:paraId="0D6F7319" w14:textId="77777777" w:rsidR="00AA5BFB" w:rsidRPr="007651F2" w:rsidRDefault="00AA5BFB" w:rsidP="007651F2">
      <w:pPr>
        <w:pStyle w:val="BodyText"/>
        <w:spacing w:line="276" w:lineRule="auto"/>
        <w:ind w:right="425"/>
        <w:rPr>
          <w:szCs w:val="28"/>
          <w:lang w:val="en-US"/>
        </w:rPr>
      </w:pPr>
      <w:r w:rsidRPr="007651F2">
        <w:rPr>
          <w:b/>
          <w:bCs/>
          <w:szCs w:val="28"/>
          <w:lang w:val="en-US"/>
        </w:rPr>
        <w:t>Purpose of the work:</w:t>
      </w:r>
      <w:r w:rsidRPr="007651F2">
        <w:rPr>
          <w:szCs w:val="28"/>
          <w:lang w:val="en-US"/>
        </w:rPr>
        <w:t xml:space="preserve"> Investigation of patients with the given pathology. Establishing the diagnosis and treatment plan. Practical participation in the reception of patients and their registration in notebooks.</w:t>
      </w:r>
    </w:p>
    <w:p w14:paraId="079F3D28" w14:textId="378188F2" w:rsidR="00AA5BFB" w:rsidRPr="007651F2" w:rsidRDefault="00AA5BFB" w:rsidP="007651F2">
      <w:pPr>
        <w:pStyle w:val="BodyText"/>
        <w:spacing w:line="276" w:lineRule="auto"/>
        <w:ind w:right="425"/>
        <w:rPr>
          <w:szCs w:val="28"/>
          <w:lang w:val="en-US"/>
        </w:rPr>
      </w:pPr>
      <w:r w:rsidRPr="007651F2">
        <w:rPr>
          <w:b/>
          <w:bCs/>
          <w:szCs w:val="28"/>
          <w:lang w:val="en-US"/>
        </w:rPr>
        <w:t>Form of teaching and duration:</w:t>
      </w:r>
      <w:r w:rsidRPr="007651F2">
        <w:rPr>
          <w:szCs w:val="28"/>
          <w:lang w:val="en-US"/>
        </w:rPr>
        <w:t xml:space="preserve"> seminar and practical work, 135 minutes.</w:t>
      </w:r>
    </w:p>
    <w:p w14:paraId="02F9EE6B" w14:textId="77777777" w:rsidR="00AA5BFB" w:rsidRPr="007651F2" w:rsidRDefault="00AA5BFB" w:rsidP="007651F2">
      <w:pPr>
        <w:pStyle w:val="BodyText"/>
        <w:spacing w:line="276" w:lineRule="auto"/>
        <w:ind w:right="425"/>
        <w:rPr>
          <w:szCs w:val="28"/>
          <w:lang w:val="en-US"/>
        </w:rPr>
      </w:pPr>
    </w:p>
    <w:p w14:paraId="493C2BE7" w14:textId="55D1C4A5" w:rsidR="00AA5BFB" w:rsidRPr="007651F2" w:rsidRDefault="00AA5BFB" w:rsidP="007651F2">
      <w:pPr>
        <w:pStyle w:val="BodyText"/>
        <w:spacing w:line="276" w:lineRule="auto"/>
        <w:ind w:right="425"/>
        <w:jc w:val="center"/>
        <w:rPr>
          <w:b/>
          <w:bCs/>
          <w:szCs w:val="28"/>
          <w:lang w:val="en-US"/>
        </w:rPr>
      </w:pPr>
      <w:r w:rsidRPr="007651F2">
        <w:rPr>
          <w:b/>
          <w:bCs/>
          <w:szCs w:val="28"/>
          <w:lang w:val="en-US"/>
        </w:rPr>
        <w:t>Questions:</w:t>
      </w:r>
    </w:p>
    <w:p w14:paraId="09034E2A" w14:textId="77777777" w:rsidR="00AA5BFB" w:rsidRPr="007651F2" w:rsidRDefault="00AA5BFB" w:rsidP="007651F2">
      <w:pPr>
        <w:pStyle w:val="BodyText"/>
        <w:numPr>
          <w:ilvl w:val="0"/>
          <w:numId w:val="36"/>
        </w:numPr>
        <w:spacing w:line="276" w:lineRule="auto"/>
        <w:ind w:left="142" w:right="425" w:hanging="426"/>
        <w:rPr>
          <w:szCs w:val="28"/>
          <w:lang w:val="en-US"/>
        </w:rPr>
      </w:pPr>
      <w:r w:rsidRPr="007651F2">
        <w:rPr>
          <w:szCs w:val="28"/>
          <w:lang w:val="en-US"/>
        </w:rPr>
        <w:t>General characteristics of periosteal infectious processes. Classification. General principles of diagnosis and treatment.</w:t>
      </w:r>
    </w:p>
    <w:p w14:paraId="5EDA4632" w14:textId="77777777" w:rsidR="00AA5BFB" w:rsidRPr="007651F2" w:rsidRDefault="00AA5BFB" w:rsidP="007651F2">
      <w:pPr>
        <w:pStyle w:val="BodyText"/>
        <w:numPr>
          <w:ilvl w:val="0"/>
          <w:numId w:val="36"/>
        </w:numPr>
        <w:spacing w:line="276" w:lineRule="auto"/>
        <w:ind w:left="142" w:right="425" w:hanging="426"/>
        <w:rPr>
          <w:szCs w:val="28"/>
          <w:lang w:val="en-US"/>
        </w:rPr>
      </w:pPr>
      <w:r w:rsidRPr="007651F2">
        <w:rPr>
          <w:szCs w:val="28"/>
          <w:lang w:val="en-US"/>
        </w:rPr>
        <w:t>Palatal abscess. Etiology, pathogenesis, topographic anatomy of the space, clinical picture, differential diagnosis, treatment.</w:t>
      </w:r>
    </w:p>
    <w:p w14:paraId="76C3DB0E" w14:textId="77777777" w:rsidR="00AA5BFB" w:rsidRPr="007651F2" w:rsidRDefault="00AA5BFB" w:rsidP="007651F2">
      <w:pPr>
        <w:pStyle w:val="BodyText"/>
        <w:numPr>
          <w:ilvl w:val="0"/>
          <w:numId w:val="36"/>
        </w:numPr>
        <w:spacing w:line="276" w:lineRule="auto"/>
        <w:ind w:left="142" w:right="425" w:hanging="426"/>
        <w:rPr>
          <w:szCs w:val="28"/>
          <w:lang w:val="en-US"/>
        </w:rPr>
      </w:pPr>
      <w:r w:rsidRPr="007651F2">
        <w:rPr>
          <w:szCs w:val="28"/>
          <w:lang w:val="en-US"/>
        </w:rPr>
        <w:t>Vestibular abscess. Etiology, pathogenesis, topographic anatomy of the space, clinical picture, differential diagnosis, treatment.</w:t>
      </w:r>
    </w:p>
    <w:p w14:paraId="3C05BE88" w14:textId="333931C2" w:rsidR="00E542C8" w:rsidRPr="007651F2" w:rsidRDefault="00AA5BFB" w:rsidP="007651F2">
      <w:pPr>
        <w:pStyle w:val="BodyText"/>
        <w:numPr>
          <w:ilvl w:val="0"/>
          <w:numId w:val="36"/>
        </w:numPr>
        <w:spacing w:line="276" w:lineRule="auto"/>
        <w:ind w:left="142" w:right="425" w:hanging="426"/>
        <w:rPr>
          <w:szCs w:val="28"/>
          <w:lang w:val="en-US"/>
        </w:rPr>
      </w:pPr>
      <w:r w:rsidRPr="007651F2">
        <w:rPr>
          <w:szCs w:val="28"/>
          <w:lang w:val="en-US"/>
        </w:rPr>
        <w:t>Internal perimandibular submucosal abscess (mandibulo-lingual groove). Etiology, pathogenesis, topographic anatomy of the space, clinical picture, differential diagnosis, treatment.</w:t>
      </w:r>
    </w:p>
    <w:p w14:paraId="057656C5" w14:textId="27EB6AE8" w:rsidR="00E542C8" w:rsidRPr="007651F2" w:rsidRDefault="00E542C8" w:rsidP="007651F2">
      <w:pPr>
        <w:pStyle w:val="BodyText"/>
        <w:spacing w:line="276" w:lineRule="auto"/>
        <w:ind w:right="425"/>
        <w:rPr>
          <w:szCs w:val="28"/>
          <w:lang w:val="en-US"/>
        </w:rPr>
      </w:pPr>
    </w:p>
    <w:p w14:paraId="0D71079F" w14:textId="77777777" w:rsidR="00E542C8" w:rsidRPr="00B84F14" w:rsidRDefault="00E542C8" w:rsidP="00D26AA3">
      <w:pPr>
        <w:pStyle w:val="BodyText"/>
        <w:ind w:left="360" w:right="425"/>
        <w:rPr>
          <w:szCs w:val="28"/>
          <w:lang w:val="en-US"/>
        </w:rPr>
      </w:pPr>
    </w:p>
    <w:p w14:paraId="4DEA4F91" w14:textId="77777777" w:rsidR="003962D1" w:rsidRPr="00B84F14" w:rsidRDefault="003962D1" w:rsidP="00946FDE">
      <w:pPr>
        <w:pStyle w:val="Heading2"/>
        <w:ind w:right="425"/>
        <w:rPr>
          <w:b/>
          <w:i/>
          <w:szCs w:val="28"/>
          <w:lang w:val="en-US"/>
        </w:rPr>
      </w:pPr>
    </w:p>
    <w:p w14:paraId="30FB4D23" w14:textId="32CABB96" w:rsidR="000E1933" w:rsidRPr="00B84F14" w:rsidRDefault="00066D2C" w:rsidP="00946FDE">
      <w:pPr>
        <w:pStyle w:val="Heading2"/>
        <w:ind w:right="425"/>
        <w:rPr>
          <w:sz w:val="20"/>
          <w:lang w:val="en-US"/>
        </w:rPr>
      </w:pPr>
      <w:r w:rsidRPr="00B84F14">
        <w:rPr>
          <w:b/>
          <w:sz w:val="20"/>
          <w:lang w:val="en-US"/>
        </w:rPr>
        <w:t>Bibliogra</w:t>
      </w:r>
      <w:r w:rsidR="00AA5BFB" w:rsidRPr="00B84F14">
        <w:rPr>
          <w:b/>
          <w:sz w:val="20"/>
          <w:lang w:val="en-US"/>
        </w:rPr>
        <w:t>phy</w:t>
      </w:r>
      <w:r w:rsidR="00A26A97" w:rsidRPr="00B84F14">
        <w:rPr>
          <w:b/>
          <w:sz w:val="20"/>
          <w:lang w:val="en-US"/>
        </w:rPr>
        <w:t>:</w:t>
      </w:r>
    </w:p>
    <w:p w14:paraId="095DD100" w14:textId="77777777" w:rsidR="00AA5BFB" w:rsidRPr="00B84F14" w:rsidRDefault="00AA5BFB" w:rsidP="00AA5BFB">
      <w:pPr>
        <w:pStyle w:val="BodyText"/>
        <w:numPr>
          <w:ilvl w:val="0"/>
          <w:numId w:val="16"/>
        </w:numPr>
        <w:spacing w:line="276" w:lineRule="auto"/>
        <w:ind w:right="425"/>
        <w:rPr>
          <w:sz w:val="20"/>
          <w:lang w:val="en-US"/>
        </w:rPr>
      </w:pPr>
      <w:r w:rsidRPr="00B84F14">
        <w:rPr>
          <w:sz w:val="20"/>
          <w:lang w:val="en-US"/>
        </w:rPr>
        <w:t>Course materials</w:t>
      </w:r>
    </w:p>
    <w:p w14:paraId="0D092D51" w14:textId="77777777" w:rsidR="00A26A97" w:rsidRPr="00B84F14" w:rsidRDefault="00D26AA3" w:rsidP="00C74B9D">
      <w:pPr>
        <w:pStyle w:val="BodyText"/>
        <w:numPr>
          <w:ilvl w:val="0"/>
          <w:numId w:val="16"/>
        </w:numPr>
        <w:spacing w:line="276" w:lineRule="auto"/>
        <w:ind w:left="270" w:right="425" w:hanging="270"/>
        <w:rPr>
          <w:sz w:val="20"/>
          <w:lang w:val="en-US"/>
        </w:rPr>
      </w:pPr>
      <w:r w:rsidRPr="00B84F14">
        <w:rPr>
          <w:sz w:val="20"/>
          <w:lang w:val="en-US"/>
        </w:rPr>
        <w:t>Timoșca G., Burlibașa C. Chirurgie buco-maxilo-facială. Chișinău, „Universitas”,1992. 553 p.</w:t>
      </w:r>
    </w:p>
    <w:p w14:paraId="341C4063" w14:textId="77777777" w:rsidR="00A26A97" w:rsidRPr="00B84F14" w:rsidRDefault="00A26A97" w:rsidP="00C74B9D">
      <w:pPr>
        <w:pStyle w:val="BodyText"/>
        <w:numPr>
          <w:ilvl w:val="0"/>
          <w:numId w:val="16"/>
        </w:numPr>
        <w:spacing w:line="276" w:lineRule="auto"/>
        <w:ind w:left="270" w:right="425" w:hanging="270"/>
        <w:rPr>
          <w:sz w:val="20"/>
          <w:lang w:val="en-US" w:eastAsia="ja-JP"/>
        </w:rPr>
      </w:pPr>
      <w:r w:rsidRPr="00B84F14">
        <w:rPr>
          <w:sz w:val="20"/>
          <w:lang w:val="en-US"/>
        </w:rPr>
        <w:t>Bucur A., Navarro-Vila C., Acero J., Lowry J. Compendiu de chirurgie oro-maxilo-facială. Ed. QMed Publishing, Bucureşti, 2009</w:t>
      </w:r>
    </w:p>
    <w:p w14:paraId="3ADEE624" w14:textId="77777777" w:rsidR="00A26A97" w:rsidRPr="00B84F14" w:rsidRDefault="00D26AA3" w:rsidP="00C74B9D">
      <w:pPr>
        <w:pStyle w:val="BodyText"/>
        <w:numPr>
          <w:ilvl w:val="0"/>
          <w:numId w:val="16"/>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w:t>
      </w:r>
      <w:r w:rsidR="00A26A97" w:rsidRPr="00B84F14">
        <w:rPr>
          <w:sz w:val="20"/>
          <w:lang w:val="en-US" w:eastAsia="ja-JP"/>
        </w:rPr>
        <w:t>acial surgery, BC Decker, 2004</w:t>
      </w:r>
    </w:p>
    <w:p w14:paraId="142FB432" w14:textId="77777777" w:rsidR="00A26A97" w:rsidRPr="00B84F14" w:rsidRDefault="00D26AA3" w:rsidP="00C74B9D">
      <w:pPr>
        <w:pStyle w:val="BodyText"/>
        <w:numPr>
          <w:ilvl w:val="0"/>
          <w:numId w:val="16"/>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05208FB9" w14:textId="77777777" w:rsidR="00A26A97" w:rsidRPr="00B84F14" w:rsidRDefault="00D26AA3" w:rsidP="00C74B9D">
      <w:pPr>
        <w:pStyle w:val="BodyText"/>
        <w:numPr>
          <w:ilvl w:val="0"/>
          <w:numId w:val="16"/>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A26A97" w:rsidRPr="00B84F14">
        <w:rPr>
          <w:sz w:val="20"/>
          <w:lang w:val="en-US"/>
        </w:rPr>
        <w:t xml:space="preserve">, 2012, учеб. пособие. 118 стр. </w:t>
      </w:r>
    </w:p>
    <w:p w14:paraId="4D367077" w14:textId="77777777" w:rsidR="00A26A97" w:rsidRPr="00B84F14" w:rsidRDefault="00D26AA3" w:rsidP="00C74B9D">
      <w:pPr>
        <w:pStyle w:val="BodyText"/>
        <w:numPr>
          <w:ilvl w:val="0"/>
          <w:numId w:val="16"/>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A26A97" w:rsidRPr="00B84F14">
        <w:rPr>
          <w:sz w:val="20"/>
          <w:lang w:val="en-US"/>
        </w:rPr>
        <w:t>h Edition. Mosby Elsevier, 2008</w:t>
      </w:r>
    </w:p>
    <w:p w14:paraId="3C857147" w14:textId="77777777" w:rsidR="00A26A97" w:rsidRPr="00E05189" w:rsidRDefault="00D26AA3" w:rsidP="00C74B9D">
      <w:pPr>
        <w:pStyle w:val="BodyText"/>
        <w:numPr>
          <w:ilvl w:val="0"/>
          <w:numId w:val="16"/>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A26A97" w:rsidRPr="00E05189">
        <w:rPr>
          <w:color w:val="000000" w:themeColor="text1"/>
          <w:sz w:val="20"/>
          <w:lang w:val="ru-RU"/>
        </w:rPr>
        <w:t>ургия.Москва: ГэотарМедия, 2010</w:t>
      </w:r>
    </w:p>
    <w:p w14:paraId="665787C8" w14:textId="77777777" w:rsidR="00D26AA3" w:rsidRPr="00B84F14" w:rsidRDefault="00D26AA3" w:rsidP="00C74B9D">
      <w:pPr>
        <w:pStyle w:val="BodyText"/>
        <w:numPr>
          <w:ilvl w:val="0"/>
          <w:numId w:val="16"/>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4700FF70" w14:textId="77777777" w:rsidR="00B305CB" w:rsidRPr="00B84F14" w:rsidRDefault="00B305CB" w:rsidP="00D765D8">
      <w:pPr>
        <w:pStyle w:val="BodyText"/>
        <w:spacing w:line="276" w:lineRule="auto"/>
        <w:ind w:right="425"/>
        <w:rPr>
          <w:szCs w:val="28"/>
          <w:lang w:val="en-US" w:eastAsia="ja-JP"/>
        </w:rPr>
      </w:pPr>
    </w:p>
    <w:p w14:paraId="62ABBA97" w14:textId="77777777" w:rsidR="00AA5BFB" w:rsidRPr="00B84F14" w:rsidRDefault="00AA5BFB" w:rsidP="00D765D8">
      <w:pPr>
        <w:pStyle w:val="BodyText"/>
        <w:spacing w:line="276" w:lineRule="auto"/>
        <w:ind w:right="425"/>
        <w:rPr>
          <w:szCs w:val="28"/>
          <w:lang w:val="en-US" w:eastAsia="ja-JP"/>
        </w:rPr>
      </w:pPr>
    </w:p>
    <w:p w14:paraId="4652EC0A" w14:textId="77777777" w:rsidR="00AA5BFB" w:rsidRPr="00B84F14" w:rsidRDefault="00AA5BFB" w:rsidP="00D765D8">
      <w:pPr>
        <w:pStyle w:val="BodyText"/>
        <w:spacing w:line="276" w:lineRule="auto"/>
        <w:ind w:right="425"/>
        <w:rPr>
          <w:szCs w:val="28"/>
          <w:lang w:val="en-US" w:eastAsia="ja-JP"/>
        </w:rPr>
      </w:pPr>
    </w:p>
    <w:p w14:paraId="6E87305F" w14:textId="5DE17036" w:rsidR="00AA5BFB" w:rsidRPr="007651F2" w:rsidRDefault="00AA5BFB" w:rsidP="007651F2">
      <w:pPr>
        <w:pStyle w:val="Title"/>
        <w:spacing w:line="276" w:lineRule="auto"/>
        <w:ind w:right="425"/>
        <w:rPr>
          <w:i w:val="0"/>
          <w:iCs/>
          <w:szCs w:val="28"/>
          <w:lang w:val="en-US"/>
        </w:rPr>
      </w:pPr>
      <w:r w:rsidRPr="007651F2">
        <w:rPr>
          <w:i w:val="0"/>
          <w:iCs/>
          <w:szCs w:val="28"/>
          <w:lang w:val="en-US"/>
        </w:rPr>
        <w:lastRenderedPageBreak/>
        <w:t>Teaching Guide No. 7</w:t>
      </w:r>
    </w:p>
    <w:p w14:paraId="6A584A8B" w14:textId="5357B1A9" w:rsidR="00E542C8" w:rsidRPr="007651F2" w:rsidRDefault="00AA5BFB" w:rsidP="007651F2">
      <w:pPr>
        <w:pStyle w:val="Title"/>
        <w:spacing w:line="276" w:lineRule="auto"/>
        <w:ind w:right="425"/>
        <w:rPr>
          <w:i w:val="0"/>
          <w:iCs/>
          <w:szCs w:val="28"/>
          <w:lang w:val="en-US"/>
        </w:rPr>
      </w:pPr>
      <w:r w:rsidRPr="007651F2">
        <w:rPr>
          <w:i w:val="0"/>
          <w:iCs/>
          <w:szCs w:val="28"/>
          <w:lang w:val="en-US"/>
        </w:rPr>
        <w:t>(Year III, Semester VI)</w:t>
      </w:r>
    </w:p>
    <w:p w14:paraId="4489C7A8" w14:textId="77777777" w:rsidR="00AA5BFB" w:rsidRPr="007651F2" w:rsidRDefault="00AA5BFB" w:rsidP="007651F2">
      <w:pPr>
        <w:pStyle w:val="Title"/>
        <w:spacing w:line="276" w:lineRule="auto"/>
        <w:ind w:right="425"/>
        <w:rPr>
          <w:szCs w:val="28"/>
          <w:lang w:val="en-US"/>
        </w:rPr>
      </w:pPr>
    </w:p>
    <w:p w14:paraId="7B4B76BA" w14:textId="2FBD1DF1" w:rsidR="00AA5BFB" w:rsidRPr="007651F2" w:rsidRDefault="00AA5BFB" w:rsidP="007651F2">
      <w:pPr>
        <w:pStyle w:val="Heading2"/>
        <w:spacing w:line="276" w:lineRule="auto"/>
        <w:ind w:right="425"/>
        <w:rPr>
          <w:b/>
          <w:bCs/>
          <w:szCs w:val="28"/>
          <w:lang w:val="en-US"/>
        </w:rPr>
      </w:pPr>
      <w:r w:rsidRPr="007651F2">
        <w:rPr>
          <w:b/>
          <w:bCs/>
          <w:szCs w:val="28"/>
          <w:lang w:val="en-US"/>
        </w:rPr>
        <w:t xml:space="preserve">Topic: Abscesses of the </w:t>
      </w:r>
      <w:r w:rsidR="00512D57">
        <w:rPr>
          <w:b/>
          <w:bCs/>
          <w:szCs w:val="28"/>
          <w:lang w:val="en-US"/>
        </w:rPr>
        <w:t>s</w:t>
      </w:r>
      <w:r w:rsidRPr="007651F2">
        <w:rPr>
          <w:b/>
          <w:bCs/>
          <w:szCs w:val="28"/>
          <w:lang w:val="en-US"/>
        </w:rPr>
        <w:t xml:space="preserve">uperficial </w:t>
      </w:r>
      <w:r w:rsidR="00512D57">
        <w:rPr>
          <w:b/>
          <w:bCs/>
          <w:szCs w:val="28"/>
          <w:lang w:val="en-US"/>
        </w:rPr>
        <w:t>p</w:t>
      </w:r>
      <w:r w:rsidRPr="007651F2">
        <w:rPr>
          <w:b/>
          <w:bCs/>
          <w:szCs w:val="28"/>
          <w:lang w:val="en-US"/>
        </w:rPr>
        <w:t xml:space="preserve">erimandibular </w:t>
      </w:r>
      <w:r w:rsidR="00512D57">
        <w:rPr>
          <w:b/>
          <w:bCs/>
          <w:szCs w:val="28"/>
          <w:lang w:val="en-US"/>
        </w:rPr>
        <w:t>s</w:t>
      </w:r>
      <w:r w:rsidRPr="007651F2">
        <w:rPr>
          <w:b/>
          <w:bCs/>
          <w:szCs w:val="28"/>
          <w:lang w:val="en-US"/>
        </w:rPr>
        <w:t>paces.</w:t>
      </w:r>
    </w:p>
    <w:p w14:paraId="1916C7F7" w14:textId="77777777" w:rsidR="00AA5BFB" w:rsidRPr="007651F2" w:rsidRDefault="00AA5BFB" w:rsidP="007651F2">
      <w:pPr>
        <w:pStyle w:val="Heading2"/>
        <w:spacing w:line="276" w:lineRule="auto"/>
        <w:ind w:right="425"/>
        <w:jc w:val="left"/>
        <w:rPr>
          <w:b/>
          <w:bCs/>
          <w:szCs w:val="28"/>
          <w:lang w:val="en-US"/>
        </w:rPr>
      </w:pPr>
      <w:r w:rsidRPr="007651F2">
        <w:rPr>
          <w:b/>
          <w:bCs/>
          <w:szCs w:val="28"/>
          <w:lang w:val="en-US"/>
        </w:rPr>
        <w:t xml:space="preserve">Location of the work: </w:t>
      </w:r>
      <w:r w:rsidRPr="007651F2">
        <w:rPr>
          <w:szCs w:val="28"/>
          <w:lang w:val="en-US"/>
        </w:rPr>
        <w:t>Clinical bases of the department.</w:t>
      </w:r>
    </w:p>
    <w:p w14:paraId="1A021517" w14:textId="77777777" w:rsidR="00AA5BFB" w:rsidRPr="007651F2" w:rsidRDefault="00AA5BFB" w:rsidP="007651F2">
      <w:pPr>
        <w:pStyle w:val="Heading2"/>
        <w:spacing w:line="276" w:lineRule="auto"/>
        <w:ind w:right="425"/>
        <w:jc w:val="left"/>
        <w:rPr>
          <w:b/>
          <w:bCs/>
          <w:szCs w:val="28"/>
          <w:lang w:val="en-US"/>
        </w:rPr>
      </w:pPr>
      <w:r w:rsidRPr="007651F2">
        <w:rPr>
          <w:b/>
          <w:bCs/>
          <w:szCs w:val="28"/>
          <w:lang w:val="en-US"/>
        </w:rPr>
        <w:t xml:space="preserve">Purpose of the work: </w:t>
      </w:r>
      <w:r w:rsidRPr="007651F2">
        <w:rPr>
          <w:szCs w:val="28"/>
          <w:lang w:val="en-US"/>
        </w:rPr>
        <w:t>Investigation of patients with the given pathology. Establishing the diagnosis and treatment plan. Practical participation in the reception of patients and their registration in notebooks.</w:t>
      </w:r>
    </w:p>
    <w:p w14:paraId="5CEFDC56" w14:textId="76A52D29" w:rsidR="00AA5BFB" w:rsidRPr="007651F2" w:rsidRDefault="00AA5BFB" w:rsidP="007651F2">
      <w:pPr>
        <w:pStyle w:val="Heading2"/>
        <w:spacing w:line="276" w:lineRule="auto"/>
        <w:ind w:right="425"/>
        <w:jc w:val="left"/>
        <w:rPr>
          <w:b/>
          <w:bCs/>
          <w:szCs w:val="28"/>
          <w:lang w:val="en-US"/>
        </w:rPr>
      </w:pPr>
      <w:r w:rsidRPr="007651F2">
        <w:rPr>
          <w:b/>
          <w:bCs/>
          <w:szCs w:val="28"/>
          <w:lang w:val="en-US"/>
        </w:rPr>
        <w:t xml:space="preserve">Form of teaching and duration: </w:t>
      </w:r>
      <w:r w:rsidRPr="007651F2">
        <w:rPr>
          <w:szCs w:val="28"/>
          <w:lang w:val="en-US"/>
        </w:rPr>
        <w:t>seminar and practical work, 135 minutes.</w:t>
      </w:r>
    </w:p>
    <w:p w14:paraId="78E4A5EE" w14:textId="77777777" w:rsidR="00AA5BFB" w:rsidRPr="007651F2" w:rsidRDefault="00AA5BFB" w:rsidP="007651F2">
      <w:pPr>
        <w:pStyle w:val="Heading2"/>
        <w:spacing w:line="276" w:lineRule="auto"/>
        <w:ind w:right="425"/>
        <w:jc w:val="left"/>
        <w:rPr>
          <w:b/>
          <w:bCs/>
          <w:szCs w:val="28"/>
          <w:lang w:val="en-US"/>
        </w:rPr>
      </w:pPr>
    </w:p>
    <w:p w14:paraId="76BEA1BB" w14:textId="3CCCC965" w:rsidR="00AA5BFB" w:rsidRPr="007651F2" w:rsidRDefault="00AA5BFB" w:rsidP="007651F2">
      <w:pPr>
        <w:pStyle w:val="Heading2"/>
        <w:spacing w:line="276" w:lineRule="auto"/>
        <w:ind w:right="425"/>
        <w:rPr>
          <w:b/>
          <w:bCs/>
          <w:szCs w:val="28"/>
          <w:lang w:val="en-US"/>
        </w:rPr>
      </w:pPr>
      <w:r w:rsidRPr="007651F2">
        <w:rPr>
          <w:b/>
          <w:bCs/>
          <w:szCs w:val="28"/>
          <w:lang w:val="en-US"/>
        </w:rPr>
        <w:t>Questions:</w:t>
      </w:r>
    </w:p>
    <w:p w14:paraId="2486C892" w14:textId="77777777" w:rsidR="00AA5BFB" w:rsidRPr="007651F2" w:rsidRDefault="00AA5BFB" w:rsidP="007651F2">
      <w:pPr>
        <w:pStyle w:val="Heading2"/>
        <w:numPr>
          <w:ilvl w:val="0"/>
          <w:numId w:val="37"/>
        </w:numPr>
        <w:spacing w:line="276" w:lineRule="auto"/>
        <w:ind w:left="284" w:right="425" w:hanging="426"/>
        <w:jc w:val="left"/>
        <w:rPr>
          <w:szCs w:val="28"/>
          <w:lang w:val="en-US"/>
        </w:rPr>
      </w:pPr>
      <w:r w:rsidRPr="007651F2">
        <w:rPr>
          <w:szCs w:val="28"/>
          <w:lang w:val="en-US"/>
        </w:rPr>
        <w:t>General characteristics of infectious processes of the superficial spaces. Principles of diagnosis and treatment.</w:t>
      </w:r>
    </w:p>
    <w:p w14:paraId="61C95637" w14:textId="77777777" w:rsidR="00AA5BFB" w:rsidRPr="007651F2" w:rsidRDefault="00AA5BFB" w:rsidP="007651F2">
      <w:pPr>
        <w:pStyle w:val="Heading2"/>
        <w:numPr>
          <w:ilvl w:val="0"/>
          <w:numId w:val="37"/>
        </w:numPr>
        <w:spacing w:line="276" w:lineRule="auto"/>
        <w:ind w:left="284" w:right="425" w:hanging="426"/>
        <w:jc w:val="left"/>
        <w:rPr>
          <w:szCs w:val="28"/>
          <w:lang w:val="en-US"/>
        </w:rPr>
      </w:pPr>
      <w:r w:rsidRPr="007651F2">
        <w:rPr>
          <w:szCs w:val="28"/>
          <w:lang w:val="en-US"/>
        </w:rPr>
        <w:t>Submandibular abscess. Etiology, pathogenesis, topographic anatomy of the space, clinical picture, differential diagnosis, and treatment.</w:t>
      </w:r>
    </w:p>
    <w:p w14:paraId="03FD5945" w14:textId="77777777" w:rsidR="00AA5BFB" w:rsidRPr="007651F2" w:rsidRDefault="00AA5BFB" w:rsidP="007651F2">
      <w:pPr>
        <w:pStyle w:val="Heading2"/>
        <w:numPr>
          <w:ilvl w:val="0"/>
          <w:numId w:val="37"/>
        </w:numPr>
        <w:spacing w:line="276" w:lineRule="auto"/>
        <w:ind w:left="284" w:right="425" w:hanging="426"/>
        <w:jc w:val="left"/>
        <w:rPr>
          <w:szCs w:val="28"/>
          <w:lang w:val="en-US"/>
        </w:rPr>
      </w:pPr>
      <w:r w:rsidRPr="007651F2">
        <w:rPr>
          <w:szCs w:val="28"/>
          <w:lang w:val="en-US"/>
        </w:rPr>
        <w:t>Submental abscess. Etiology, pathogenesis, topographic anatomy of the space, clinical picture, differential diagnosis, and treatment.</w:t>
      </w:r>
    </w:p>
    <w:p w14:paraId="29566503" w14:textId="77777777" w:rsidR="00AA5BFB" w:rsidRPr="007651F2" w:rsidRDefault="00AA5BFB" w:rsidP="007651F2">
      <w:pPr>
        <w:pStyle w:val="Heading2"/>
        <w:numPr>
          <w:ilvl w:val="0"/>
          <w:numId w:val="37"/>
        </w:numPr>
        <w:spacing w:line="276" w:lineRule="auto"/>
        <w:ind w:left="284" w:right="425" w:hanging="426"/>
        <w:jc w:val="left"/>
        <w:rPr>
          <w:szCs w:val="28"/>
          <w:lang w:val="en-US"/>
        </w:rPr>
      </w:pPr>
      <w:r w:rsidRPr="007651F2">
        <w:rPr>
          <w:szCs w:val="28"/>
          <w:lang w:val="en-US"/>
        </w:rPr>
        <w:t>Submasseteric abscess. Etiology, pathogenesis, topographic anatomy of the space, clinical picture, differential diagnosis, and treatment.</w:t>
      </w:r>
    </w:p>
    <w:p w14:paraId="726DFFB9" w14:textId="77777777" w:rsidR="00AA5BFB" w:rsidRPr="007651F2" w:rsidRDefault="00AA5BFB" w:rsidP="007651F2">
      <w:pPr>
        <w:pStyle w:val="Heading2"/>
        <w:numPr>
          <w:ilvl w:val="0"/>
          <w:numId w:val="37"/>
        </w:numPr>
        <w:spacing w:line="276" w:lineRule="auto"/>
        <w:ind w:left="284" w:right="425" w:hanging="426"/>
        <w:jc w:val="left"/>
        <w:rPr>
          <w:szCs w:val="28"/>
          <w:lang w:val="en-US"/>
        </w:rPr>
      </w:pPr>
      <w:r w:rsidRPr="007651F2">
        <w:rPr>
          <w:szCs w:val="28"/>
          <w:lang w:val="en-US"/>
        </w:rPr>
        <w:t>Sublingual abscess. Etiology, pathogenesis, topographic anatomy of the space, clinical picture, differential diagnosis, and treatment.</w:t>
      </w:r>
    </w:p>
    <w:p w14:paraId="4CF7D5C3" w14:textId="00F86208" w:rsidR="003962D1" w:rsidRPr="007651F2" w:rsidRDefault="00AA5BFB" w:rsidP="007651F2">
      <w:pPr>
        <w:pStyle w:val="Heading2"/>
        <w:numPr>
          <w:ilvl w:val="0"/>
          <w:numId w:val="37"/>
        </w:numPr>
        <w:spacing w:line="276" w:lineRule="auto"/>
        <w:ind w:left="284" w:right="425" w:hanging="426"/>
        <w:jc w:val="left"/>
        <w:rPr>
          <w:i/>
          <w:szCs w:val="28"/>
          <w:lang w:val="en-US"/>
        </w:rPr>
      </w:pPr>
      <w:r w:rsidRPr="007651F2">
        <w:rPr>
          <w:szCs w:val="28"/>
          <w:lang w:val="en-US"/>
        </w:rPr>
        <w:t>Tongue abscess. Etiology, pathogenesis, topographic anatomy of the space, clinical picture, differential diagnosis, and treatment.</w:t>
      </w:r>
    </w:p>
    <w:p w14:paraId="3E0D1CBE" w14:textId="18147AF8" w:rsidR="00E542C8" w:rsidRPr="00B84F14" w:rsidRDefault="00E542C8" w:rsidP="00E542C8">
      <w:pPr>
        <w:rPr>
          <w:lang w:val="en-US"/>
        </w:rPr>
      </w:pPr>
    </w:p>
    <w:p w14:paraId="64BE3CAE" w14:textId="712ACF14" w:rsidR="00E542C8" w:rsidRPr="00B84F14" w:rsidRDefault="00E542C8" w:rsidP="00E542C8">
      <w:pPr>
        <w:rPr>
          <w:lang w:val="en-US"/>
        </w:rPr>
      </w:pPr>
    </w:p>
    <w:p w14:paraId="12571360" w14:textId="77777777" w:rsidR="00E542C8" w:rsidRPr="00B84F14" w:rsidRDefault="00E542C8" w:rsidP="00E542C8">
      <w:pPr>
        <w:rPr>
          <w:lang w:val="en-US"/>
        </w:rPr>
      </w:pPr>
    </w:p>
    <w:p w14:paraId="5AD06C56" w14:textId="77777777" w:rsidR="003962D1" w:rsidRPr="00B84F14" w:rsidRDefault="003962D1" w:rsidP="00066D2C">
      <w:pPr>
        <w:pStyle w:val="Heading2"/>
        <w:ind w:right="425"/>
        <w:rPr>
          <w:b/>
          <w:sz w:val="20"/>
          <w:lang w:val="en-US"/>
        </w:rPr>
      </w:pPr>
    </w:p>
    <w:p w14:paraId="08D8F88F" w14:textId="1FEBAF81" w:rsidR="00066D2C" w:rsidRPr="00B84F14" w:rsidRDefault="00357C25" w:rsidP="00066D2C">
      <w:pPr>
        <w:pStyle w:val="Heading2"/>
        <w:ind w:right="425"/>
        <w:rPr>
          <w:b/>
          <w:sz w:val="20"/>
          <w:lang w:val="en-US"/>
        </w:rPr>
      </w:pPr>
      <w:r w:rsidRPr="00B84F14">
        <w:rPr>
          <w:b/>
          <w:sz w:val="20"/>
          <w:lang w:val="en-US"/>
        </w:rPr>
        <w:t>Bibliogra</w:t>
      </w:r>
      <w:r w:rsidR="00AA5BFB" w:rsidRPr="00B84F14">
        <w:rPr>
          <w:b/>
          <w:sz w:val="20"/>
          <w:lang w:val="en-US"/>
        </w:rPr>
        <w:t>phy</w:t>
      </w:r>
      <w:r w:rsidR="00584672" w:rsidRPr="00B84F14">
        <w:rPr>
          <w:b/>
          <w:sz w:val="20"/>
          <w:lang w:val="en-US"/>
        </w:rPr>
        <w:t>:</w:t>
      </w:r>
    </w:p>
    <w:p w14:paraId="6B742D51" w14:textId="77777777" w:rsidR="00AA5BFB" w:rsidRPr="00B84F14" w:rsidRDefault="00AA5BFB" w:rsidP="00AA5BFB">
      <w:pPr>
        <w:pStyle w:val="BodyText"/>
        <w:numPr>
          <w:ilvl w:val="0"/>
          <w:numId w:val="18"/>
        </w:numPr>
        <w:spacing w:line="276" w:lineRule="auto"/>
        <w:ind w:right="425"/>
        <w:rPr>
          <w:sz w:val="20"/>
          <w:lang w:val="en-US"/>
        </w:rPr>
      </w:pPr>
      <w:r w:rsidRPr="00B84F14">
        <w:rPr>
          <w:sz w:val="20"/>
          <w:lang w:val="en-US"/>
        </w:rPr>
        <w:t>Course materials</w:t>
      </w:r>
    </w:p>
    <w:p w14:paraId="33D2BA21" w14:textId="77777777" w:rsidR="00C31768" w:rsidRPr="00B84F14" w:rsidRDefault="00D26AA3" w:rsidP="00C74B9D">
      <w:pPr>
        <w:pStyle w:val="BodyText"/>
        <w:numPr>
          <w:ilvl w:val="0"/>
          <w:numId w:val="18"/>
        </w:numPr>
        <w:spacing w:line="276" w:lineRule="auto"/>
        <w:ind w:left="180" w:right="425" w:hanging="270"/>
        <w:rPr>
          <w:sz w:val="20"/>
          <w:lang w:val="en-US" w:eastAsia="ja-JP"/>
        </w:rPr>
      </w:pPr>
      <w:r w:rsidRPr="00B84F14">
        <w:rPr>
          <w:sz w:val="20"/>
          <w:lang w:val="en-US"/>
        </w:rPr>
        <w:t>Timoșca G., Burlibașa C. Chirurgie buco-maxilo-facială. Chișinău, „Universitas”,1992. 553 p.</w:t>
      </w:r>
    </w:p>
    <w:p w14:paraId="363B4F98" w14:textId="77777777" w:rsidR="00584672" w:rsidRPr="00B84F14" w:rsidRDefault="00584672" w:rsidP="00C74B9D">
      <w:pPr>
        <w:pStyle w:val="BodyText"/>
        <w:numPr>
          <w:ilvl w:val="0"/>
          <w:numId w:val="18"/>
        </w:numPr>
        <w:spacing w:line="276" w:lineRule="auto"/>
        <w:ind w:left="180" w:right="425" w:hanging="270"/>
        <w:rPr>
          <w:sz w:val="20"/>
          <w:lang w:val="en-US" w:eastAsia="ja-JP"/>
        </w:rPr>
      </w:pPr>
      <w:r w:rsidRPr="00B84F14">
        <w:rPr>
          <w:sz w:val="20"/>
          <w:lang w:val="en-US"/>
        </w:rPr>
        <w:t>Bucur A., Navarro-Vila C., Acero J., Lowry J. Compendiu de chirurgie oro-maxilo-facială. Ed. QMed Publishing, Bucureşti, 2009</w:t>
      </w:r>
    </w:p>
    <w:p w14:paraId="1C693843" w14:textId="77777777" w:rsidR="00584672" w:rsidRPr="00B84F14" w:rsidRDefault="00D26AA3" w:rsidP="00C74B9D">
      <w:pPr>
        <w:pStyle w:val="BodyText"/>
        <w:numPr>
          <w:ilvl w:val="0"/>
          <w:numId w:val="18"/>
        </w:numPr>
        <w:spacing w:line="276" w:lineRule="auto"/>
        <w:ind w:left="180" w:right="425" w:hanging="270"/>
        <w:rPr>
          <w:sz w:val="20"/>
          <w:lang w:val="en-US" w:eastAsia="ja-JP"/>
        </w:rPr>
      </w:pPr>
      <w:r w:rsidRPr="00B84F14">
        <w:rPr>
          <w:sz w:val="20"/>
          <w:lang w:val="en-US" w:eastAsia="ja-JP"/>
        </w:rPr>
        <w:t>Miloro M., Ghali G.E., Larsen P.E., Waite P.D. Peterson’s principles of oral and maxillof</w:t>
      </w:r>
      <w:r w:rsidR="00584672" w:rsidRPr="00B84F14">
        <w:rPr>
          <w:sz w:val="20"/>
          <w:lang w:val="en-US" w:eastAsia="ja-JP"/>
        </w:rPr>
        <w:t>acial surgery, BC Decker, 2004</w:t>
      </w:r>
    </w:p>
    <w:p w14:paraId="0BA0251B" w14:textId="77777777" w:rsidR="00584672" w:rsidRPr="00B84F14" w:rsidRDefault="00D26AA3" w:rsidP="00C74B9D">
      <w:pPr>
        <w:pStyle w:val="BodyText"/>
        <w:numPr>
          <w:ilvl w:val="0"/>
          <w:numId w:val="18"/>
        </w:numPr>
        <w:spacing w:line="276" w:lineRule="auto"/>
        <w:ind w:left="18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19BC2A38" w14:textId="77777777" w:rsidR="00584672" w:rsidRPr="00B84F14" w:rsidRDefault="00D26AA3" w:rsidP="00C74B9D">
      <w:pPr>
        <w:pStyle w:val="BodyText"/>
        <w:numPr>
          <w:ilvl w:val="0"/>
          <w:numId w:val="18"/>
        </w:numPr>
        <w:spacing w:line="276" w:lineRule="auto"/>
        <w:ind w:left="180" w:right="425" w:hanging="270"/>
        <w:rPr>
          <w:color w:val="000000" w:themeColor="text1"/>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584672" w:rsidRPr="00B84F14">
        <w:rPr>
          <w:sz w:val="20"/>
          <w:lang w:val="en-US"/>
        </w:rPr>
        <w:t>, 2012, учеб. пособие. 118 стр.</w:t>
      </w:r>
    </w:p>
    <w:p w14:paraId="62AC5CAA" w14:textId="77777777" w:rsidR="00D26AA3" w:rsidRPr="00E05189" w:rsidRDefault="00D26AA3" w:rsidP="00C74B9D">
      <w:pPr>
        <w:pStyle w:val="BodyText"/>
        <w:numPr>
          <w:ilvl w:val="0"/>
          <w:numId w:val="18"/>
        </w:numPr>
        <w:spacing w:line="276" w:lineRule="auto"/>
        <w:ind w:left="18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хирургия.Москва: ГэотарМедия, 2010.</w:t>
      </w:r>
    </w:p>
    <w:p w14:paraId="096BDA0D" w14:textId="77777777" w:rsidR="00000518" w:rsidRPr="00E05189" w:rsidRDefault="00000518" w:rsidP="00D26AA3">
      <w:pPr>
        <w:pStyle w:val="BodyText"/>
        <w:spacing w:line="276" w:lineRule="auto"/>
        <w:ind w:right="425"/>
        <w:rPr>
          <w:color w:val="000000" w:themeColor="text1"/>
          <w:szCs w:val="28"/>
          <w:lang w:val="ru-RU"/>
        </w:rPr>
      </w:pPr>
    </w:p>
    <w:p w14:paraId="0998D49B" w14:textId="77777777" w:rsidR="00B71413" w:rsidRPr="00E05189" w:rsidRDefault="00B71413" w:rsidP="00D26AA3">
      <w:pPr>
        <w:pStyle w:val="BodyText"/>
        <w:spacing w:line="276" w:lineRule="auto"/>
        <w:ind w:right="425"/>
        <w:rPr>
          <w:color w:val="000000" w:themeColor="text1"/>
          <w:szCs w:val="28"/>
          <w:lang w:val="ru-RU"/>
        </w:rPr>
      </w:pPr>
    </w:p>
    <w:p w14:paraId="1DDE6094" w14:textId="77777777" w:rsidR="00AA5BFB" w:rsidRPr="00E05189" w:rsidRDefault="00AA5BFB" w:rsidP="00D26AA3">
      <w:pPr>
        <w:pStyle w:val="BodyText"/>
        <w:spacing w:line="276" w:lineRule="auto"/>
        <w:ind w:right="425"/>
        <w:rPr>
          <w:color w:val="000000" w:themeColor="text1"/>
          <w:szCs w:val="28"/>
          <w:lang w:val="ru-RU"/>
        </w:rPr>
      </w:pPr>
    </w:p>
    <w:p w14:paraId="00424188" w14:textId="3BD186A6" w:rsidR="00AA5BFB" w:rsidRPr="007651F2" w:rsidRDefault="00AA5BFB" w:rsidP="007651F2">
      <w:pPr>
        <w:pStyle w:val="Title"/>
        <w:spacing w:line="276" w:lineRule="auto"/>
        <w:ind w:right="425"/>
        <w:rPr>
          <w:i w:val="0"/>
          <w:iCs/>
          <w:szCs w:val="28"/>
          <w:lang w:val="en-US"/>
        </w:rPr>
      </w:pPr>
      <w:r w:rsidRPr="007651F2">
        <w:rPr>
          <w:i w:val="0"/>
          <w:iCs/>
          <w:szCs w:val="28"/>
          <w:lang w:val="en-US"/>
        </w:rPr>
        <w:lastRenderedPageBreak/>
        <w:t>Teaching Guide No. 8</w:t>
      </w:r>
    </w:p>
    <w:p w14:paraId="3B15A889" w14:textId="08D8ACF1" w:rsidR="00E542C8" w:rsidRPr="007651F2" w:rsidRDefault="00AA5BFB" w:rsidP="007651F2">
      <w:pPr>
        <w:pStyle w:val="Title"/>
        <w:spacing w:line="276" w:lineRule="auto"/>
        <w:ind w:right="425"/>
        <w:rPr>
          <w:i w:val="0"/>
          <w:iCs/>
          <w:szCs w:val="28"/>
          <w:lang w:val="en-US"/>
        </w:rPr>
      </w:pPr>
      <w:r w:rsidRPr="007651F2">
        <w:rPr>
          <w:i w:val="0"/>
          <w:iCs/>
          <w:szCs w:val="28"/>
          <w:lang w:val="en-US"/>
        </w:rPr>
        <w:t>(Year III, Semester VI)</w:t>
      </w:r>
    </w:p>
    <w:p w14:paraId="76C2D2E9" w14:textId="77777777" w:rsidR="00AA5BFB" w:rsidRPr="007651F2" w:rsidRDefault="00AA5BFB" w:rsidP="007651F2">
      <w:pPr>
        <w:pStyle w:val="Title"/>
        <w:spacing w:line="276" w:lineRule="auto"/>
        <w:ind w:right="425"/>
        <w:rPr>
          <w:i w:val="0"/>
          <w:iCs/>
          <w:szCs w:val="28"/>
          <w:lang w:val="en-US"/>
        </w:rPr>
      </w:pPr>
    </w:p>
    <w:p w14:paraId="7CD4DA83" w14:textId="54E4A014" w:rsidR="00AA5BFB" w:rsidRPr="007651F2" w:rsidRDefault="00AA5BFB" w:rsidP="007651F2">
      <w:pPr>
        <w:pStyle w:val="BodyText"/>
        <w:spacing w:line="276" w:lineRule="auto"/>
        <w:ind w:right="425"/>
        <w:jc w:val="center"/>
        <w:rPr>
          <w:b/>
          <w:iCs/>
          <w:szCs w:val="28"/>
          <w:lang w:val="en-US"/>
        </w:rPr>
      </w:pPr>
      <w:r w:rsidRPr="007651F2">
        <w:rPr>
          <w:b/>
          <w:iCs/>
          <w:szCs w:val="28"/>
          <w:lang w:val="en-US"/>
        </w:rPr>
        <w:t xml:space="preserve">Topic: Abscesses of the </w:t>
      </w:r>
      <w:r w:rsidR="00512D57">
        <w:rPr>
          <w:b/>
          <w:iCs/>
          <w:szCs w:val="28"/>
          <w:lang w:val="en-US"/>
        </w:rPr>
        <w:t>s</w:t>
      </w:r>
      <w:r w:rsidRPr="007651F2">
        <w:rPr>
          <w:b/>
          <w:iCs/>
          <w:szCs w:val="28"/>
          <w:lang w:val="en-US"/>
        </w:rPr>
        <w:t xml:space="preserve">uperficial </w:t>
      </w:r>
      <w:r w:rsidR="00512D57">
        <w:rPr>
          <w:b/>
          <w:iCs/>
          <w:szCs w:val="28"/>
          <w:lang w:val="en-US"/>
        </w:rPr>
        <w:t>p</w:t>
      </w:r>
      <w:r w:rsidRPr="007651F2">
        <w:rPr>
          <w:b/>
          <w:iCs/>
          <w:szCs w:val="28"/>
          <w:lang w:val="en-US"/>
        </w:rPr>
        <w:t xml:space="preserve">erimaxillary </w:t>
      </w:r>
      <w:r w:rsidR="00512D57">
        <w:rPr>
          <w:b/>
          <w:iCs/>
          <w:szCs w:val="28"/>
          <w:lang w:val="en-US"/>
        </w:rPr>
        <w:t>s</w:t>
      </w:r>
      <w:r w:rsidRPr="007651F2">
        <w:rPr>
          <w:b/>
          <w:iCs/>
          <w:szCs w:val="28"/>
          <w:lang w:val="en-US"/>
        </w:rPr>
        <w:t>paces.</w:t>
      </w:r>
    </w:p>
    <w:p w14:paraId="0CCFD7B1" w14:textId="5E91BCF8" w:rsidR="00AA5BFB" w:rsidRPr="007651F2" w:rsidRDefault="00AA5BFB" w:rsidP="007651F2">
      <w:pPr>
        <w:pStyle w:val="BodyText"/>
        <w:spacing w:line="276" w:lineRule="auto"/>
        <w:ind w:right="425"/>
        <w:rPr>
          <w:bCs/>
          <w:iCs/>
          <w:szCs w:val="28"/>
          <w:lang w:val="en-US"/>
        </w:rPr>
      </w:pPr>
      <w:r w:rsidRPr="007651F2">
        <w:rPr>
          <w:b/>
          <w:iCs/>
          <w:szCs w:val="28"/>
          <w:lang w:val="en-US"/>
        </w:rPr>
        <w:t xml:space="preserve">Location: </w:t>
      </w:r>
      <w:r w:rsidRPr="007651F2">
        <w:rPr>
          <w:bCs/>
          <w:iCs/>
          <w:szCs w:val="28"/>
          <w:lang w:val="en-US"/>
        </w:rPr>
        <w:t>Clinical bases of the department.</w:t>
      </w:r>
    </w:p>
    <w:p w14:paraId="1C925DC5" w14:textId="77777777" w:rsidR="00AA5BFB" w:rsidRPr="007651F2" w:rsidRDefault="00AA5BFB" w:rsidP="007651F2">
      <w:pPr>
        <w:pStyle w:val="BodyText"/>
        <w:spacing w:line="276" w:lineRule="auto"/>
        <w:ind w:right="425"/>
        <w:rPr>
          <w:bCs/>
          <w:iCs/>
          <w:szCs w:val="28"/>
          <w:lang w:val="en-US"/>
        </w:rPr>
      </w:pPr>
      <w:r w:rsidRPr="007651F2">
        <w:rPr>
          <w:b/>
          <w:iCs/>
          <w:szCs w:val="28"/>
          <w:lang w:val="en-US"/>
        </w:rPr>
        <w:t xml:space="preserve">Purpose of the work: </w:t>
      </w:r>
      <w:r w:rsidRPr="007651F2">
        <w:rPr>
          <w:bCs/>
          <w:iCs/>
          <w:szCs w:val="28"/>
          <w:lang w:val="en-US"/>
        </w:rPr>
        <w:t>Investigation of patients with the given pathology. Establishing the diagnosis and treatment plan. Practical participation in the reception of patients and their registration in notebooks.</w:t>
      </w:r>
    </w:p>
    <w:p w14:paraId="36241872" w14:textId="277E8800" w:rsidR="00AA5BFB" w:rsidRPr="007651F2" w:rsidRDefault="00AA5BFB" w:rsidP="007651F2">
      <w:pPr>
        <w:pStyle w:val="BodyText"/>
        <w:spacing w:line="276" w:lineRule="auto"/>
        <w:ind w:right="425"/>
        <w:rPr>
          <w:b/>
          <w:iCs/>
          <w:szCs w:val="28"/>
          <w:lang w:val="en-US"/>
        </w:rPr>
      </w:pPr>
      <w:r w:rsidRPr="007651F2">
        <w:rPr>
          <w:b/>
          <w:iCs/>
          <w:szCs w:val="28"/>
          <w:lang w:val="en-US"/>
        </w:rPr>
        <w:t xml:space="preserve">Form of teaching and duration: </w:t>
      </w:r>
      <w:r w:rsidRPr="007651F2">
        <w:rPr>
          <w:bCs/>
          <w:iCs/>
          <w:szCs w:val="28"/>
          <w:lang w:val="en-US"/>
        </w:rPr>
        <w:t>seminar and practical work, 135 minutes.</w:t>
      </w:r>
    </w:p>
    <w:p w14:paraId="21CAAB00" w14:textId="77777777" w:rsidR="00AA5BFB" w:rsidRPr="007651F2" w:rsidRDefault="00AA5BFB" w:rsidP="007651F2">
      <w:pPr>
        <w:pStyle w:val="BodyText"/>
        <w:spacing w:line="276" w:lineRule="auto"/>
        <w:ind w:right="425"/>
        <w:rPr>
          <w:b/>
          <w:iCs/>
          <w:szCs w:val="28"/>
          <w:lang w:val="en-US"/>
        </w:rPr>
      </w:pPr>
    </w:p>
    <w:p w14:paraId="770EF3D1" w14:textId="6FD77ACF" w:rsidR="00AA5BFB" w:rsidRPr="007651F2" w:rsidRDefault="00AA5BFB" w:rsidP="007651F2">
      <w:pPr>
        <w:pStyle w:val="BodyText"/>
        <w:spacing w:line="276" w:lineRule="auto"/>
        <w:ind w:right="425"/>
        <w:jc w:val="center"/>
        <w:rPr>
          <w:b/>
          <w:iCs/>
          <w:szCs w:val="28"/>
          <w:lang w:val="en-US"/>
        </w:rPr>
      </w:pPr>
      <w:r w:rsidRPr="007651F2">
        <w:rPr>
          <w:b/>
          <w:iCs/>
          <w:szCs w:val="28"/>
          <w:lang w:val="en-US"/>
        </w:rPr>
        <w:t>Questions:</w:t>
      </w:r>
    </w:p>
    <w:p w14:paraId="5D47F215" w14:textId="77777777" w:rsidR="00AA5BFB" w:rsidRPr="007651F2" w:rsidRDefault="00AA5BFB" w:rsidP="007651F2">
      <w:pPr>
        <w:pStyle w:val="BodyText"/>
        <w:numPr>
          <w:ilvl w:val="0"/>
          <w:numId w:val="38"/>
        </w:numPr>
        <w:spacing w:line="276" w:lineRule="auto"/>
        <w:ind w:left="142" w:right="425" w:hanging="426"/>
        <w:rPr>
          <w:bCs/>
          <w:iCs/>
          <w:szCs w:val="28"/>
          <w:lang w:val="en-US"/>
        </w:rPr>
      </w:pPr>
      <w:r w:rsidRPr="007651F2">
        <w:rPr>
          <w:bCs/>
          <w:iCs/>
          <w:szCs w:val="28"/>
          <w:lang w:val="en-US"/>
        </w:rPr>
        <w:t>Infraorbital (canine) abscess. Etiology, pathogenesis, topographic anatomy of the groove, clinical picture, differential diagnosis, and treatment.</w:t>
      </w:r>
    </w:p>
    <w:p w14:paraId="2C1EF216" w14:textId="77777777" w:rsidR="00AA5BFB" w:rsidRPr="007651F2" w:rsidRDefault="00AA5BFB" w:rsidP="007651F2">
      <w:pPr>
        <w:pStyle w:val="BodyText"/>
        <w:numPr>
          <w:ilvl w:val="0"/>
          <w:numId w:val="38"/>
        </w:numPr>
        <w:spacing w:line="276" w:lineRule="auto"/>
        <w:ind w:left="142" w:right="425" w:hanging="426"/>
        <w:rPr>
          <w:bCs/>
          <w:iCs/>
          <w:szCs w:val="28"/>
          <w:lang w:val="en-US"/>
        </w:rPr>
      </w:pPr>
      <w:r w:rsidRPr="007651F2">
        <w:rPr>
          <w:bCs/>
          <w:iCs/>
          <w:szCs w:val="28"/>
          <w:lang w:val="en-US"/>
        </w:rPr>
        <w:t>Orbital abscess. Etiology, pathogenesis, topographic anatomy of the space, clinical picture, differential diagnosis, treatment.</w:t>
      </w:r>
    </w:p>
    <w:p w14:paraId="3A3A0365" w14:textId="77777777" w:rsidR="00AA5BFB" w:rsidRPr="007651F2" w:rsidRDefault="00AA5BFB" w:rsidP="007651F2">
      <w:pPr>
        <w:pStyle w:val="BodyText"/>
        <w:numPr>
          <w:ilvl w:val="0"/>
          <w:numId w:val="38"/>
        </w:numPr>
        <w:spacing w:line="276" w:lineRule="auto"/>
        <w:ind w:left="142" w:right="425" w:hanging="426"/>
        <w:rPr>
          <w:bCs/>
          <w:iCs/>
          <w:szCs w:val="28"/>
          <w:lang w:val="en-US"/>
        </w:rPr>
      </w:pPr>
      <w:r w:rsidRPr="007651F2">
        <w:rPr>
          <w:bCs/>
          <w:iCs/>
          <w:szCs w:val="28"/>
          <w:lang w:val="en-US"/>
        </w:rPr>
        <w:t>Jugal (buccal) abscess. Etiology, pathogenesis, topographic anatomy of the space, clinical picture, differential diagnosis, treatment.</w:t>
      </w:r>
    </w:p>
    <w:p w14:paraId="5EA10584" w14:textId="62B1FA1F" w:rsidR="00AA5BFB" w:rsidRPr="007651F2" w:rsidRDefault="00AA5BFB" w:rsidP="007651F2">
      <w:pPr>
        <w:pStyle w:val="BodyText"/>
        <w:numPr>
          <w:ilvl w:val="0"/>
          <w:numId w:val="38"/>
        </w:numPr>
        <w:spacing w:line="276" w:lineRule="auto"/>
        <w:ind w:left="142" w:right="425" w:hanging="426"/>
        <w:rPr>
          <w:bCs/>
          <w:iCs/>
          <w:szCs w:val="28"/>
          <w:lang w:val="en-US"/>
        </w:rPr>
      </w:pPr>
      <w:r w:rsidRPr="007651F2">
        <w:rPr>
          <w:bCs/>
          <w:iCs/>
          <w:szCs w:val="28"/>
          <w:lang w:val="en-US"/>
        </w:rPr>
        <w:t>Abscess of the parotid-masseteric space. Etiology, pathogenesis, topographic anatomy of the groove, clinical picture, differential diagnosis, and treatment.</w:t>
      </w:r>
    </w:p>
    <w:p w14:paraId="41E71CE1" w14:textId="625D9243" w:rsidR="00B71413" w:rsidRPr="007651F2" w:rsidRDefault="00AA5BFB" w:rsidP="007651F2">
      <w:pPr>
        <w:pStyle w:val="BodyText"/>
        <w:numPr>
          <w:ilvl w:val="0"/>
          <w:numId w:val="38"/>
        </w:numPr>
        <w:spacing w:line="276" w:lineRule="auto"/>
        <w:ind w:left="142" w:right="425" w:hanging="426"/>
        <w:rPr>
          <w:bCs/>
          <w:szCs w:val="28"/>
          <w:lang w:val="en-US"/>
        </w:rPr>
      </w:pPr>
      <w:r w:rsidRPr="007651F2">
        <w:rPr>
          <w:bCs/>
          <w:iCs/>
          <w:szCs w:val="28"/>
          <w:lang w:val="en-US"/>
        </w:rPr>
        <w:t>Abscess of the temporal space (superficial and deep). Etiology, pathogenesis, topographic anatomy of the space, clinical picture, differential diagnosis, treatment.</w:t>
      </w:r>
    </w:p>
    <w:p w14:paraId="5A4BC8F7" w14:textId="77777777" w:rsidR="00B71413" w:rsidRPr="00B84F14" w:rsidRDefault="00B71413" w:rsidP="00B71413">
      <w:pPr>
        <w:pStyle w:val="Heading2"/>
        <w:ind w:right="425"/>
        <w:rPr>
          <w:b/>
          <w:i/>
          <w:szCs w:val="28"/>
          <w:lang w:val="en-US"/>
        </w:rPr>
      </w:pPr>
    </w:p>
    <w:p w14:paraId="286994C8" w14:textId="77777777" w:rsidR="00B71413" w:rsidRPr="00B84F14" w:rsidRDefault="00B71413" w:rsidP="00B71413">
      <w:pPr>
        <w:pStyle w:val="Heading2"/>
        <w:ind w:right="425"/>
        <w:rPr>
          <w:b/>
          <w:sz w:val="20"/>
          <w:lang w:val="en-US"/>
        </w:rPr>
      </w:pPr>
    </w:p>
    <w:p w14:paraId="757D8974" w14:textId="72B21117" w:rsidR="00B71413" w:rsidRPr="00B84F14" w:rsidRDefault="00B71413" w:rsidP="00B71413">
      <w:pPr>
        <w:pStyle w:val="Heading2"/>
        <w:ind w:right="425"/>
        <w:rPr>
          <w:b/>
          <w:sz w:val="20"/>
          <w:lang w:val="en-US"/>
        </w:rPr>
      </w:pPr>
      <w:r w:rsidRPr="00B84F14">
        <w:rPr>
          <w:b/>
          <w:sz w:val="20"/>
          <w:lang w:val="en-US"/>
        </w:rPr>
        <w:t>Bibliogra</w:t>
      </w:r>
      <w:r w:rsidR="00AA5BFB" w:rsidRPr="00B84F14">
        <w:rPr>
          <w:b/>
          <w:sz w:val="20"/>
          <w:lang w:val="en-US"/>
        </w:rPr>
        <w:t>phy</w:t>
      </w:r>
      <w:r w:rsidRPr="00B84F14">
        <w:rPr>
          <w:b/>
          <w:sz w:val="20"/>
          <w:lang w:val="en-US"/>
        </w:rPr>
        <w:t>:</w:t>
      </w:r>
    </w:p>
    <w:p w14:paraId="52C2CD64" w14:textId="77777777" w:rsidR="00AA5BFB" w:rsidRPr="00B84F14" w:rsidRDefault="00AA5BFB" w:rsidP="00AA5BFB">
      <w:pPr>
        <w:rPr>
          <w:lang w:val="en-US"/>
        </w:rPr>
      </w:pPr>
    </w:p>
    <w:p w14:paraId="0894E330" w14:textId="77777777" w:rsidR="00AA5BFB" w:rsidRPr="00B84F14" w:rsidRDefault="00AA5BFB" w:rsidP="00AA5BFB">
      <w:pPr>
        <w:pStyle w:val="BodyText"/>
        <w:numPr>
          <w:ilvl w:val="0"/>
          <w:numId w:val="20"/>
        </w:numPr>
        <w:spacing w:line="276" w:lineRule="auto"/>
        <w:ind w:right="425"/>
        <w:rPr>
          <w:sz w:val="20"/>
          <w:lang w:val="en-US"/>
        </w:rPr>
      </w:pPr>
      <w:r w:rsidRPr="00B84F14">
        <w:rPr>
          <w:sz w:val="20"/>
          <w:lang w:val="en-US"/>
        </w:rPr>
        <w:t>Course materials</w:t>
      </w:r>
    </w:p>
    <w:p w14:paraId="1D70809E" w14:textId="77777777" w:rsidR="00B71413" w:rsidRPr="00B84F14" w:rsidRDefault="00B71413" w:rsidP="00B71413">
      <w:pPr>
        <w:pStyle w:val="BodyText"/>
        <w:numPr>
          <w:ilvl w:val="0"/>
          <w:numId w:val="20"/>
        </w:numPr>
        <w:spacing w:line="276" w:lineRule="auto"/>
        <w:ind w:left="270" w:right="425" w:hanging="270"/>
        <w:rPr>
          <w:sz w:val="20"/>
          <w:lang w:val="en-US"/>
        </w:rPr>
      </w:pPr>
      <w:r w:rsidRPr="00B84F14">
        <w:rPr>
          <w:sz w:val="20"/>
          <w:lang w:val="en-US"/>
        </w:rPr>
        <w:t xml:space="preserve">Timoșca G., Burlibașa C. Chirurgie buco-maxilo-facială. Chișinău, „Universitas”,1992. 553 p. </w:t>
      </w:r>
    </w:p>
    <w:p w14:paraId="0002E0E1" w14:textId="77777777" w:rsidR="00B71413" w:rsidRPr="00B84F14" w:rsidRDefault="00B71413" w:rsidP="00B71413">
      <w:pPr>
        <w:pStyle w:val="BodyText"/>
        <w:numPr>
          <w:ilvl w:val="0"/>
          <w:numId w:val="20"/>
        </w:numPr>
        <w:spacing w:line="276" w:lineRule="auto"/>
        <w:ind w:left="270" w:right="425" w:hanging="270"/>
        <w:rPr>
          <w:sz w:val="20"/>
          <w:lang w:val="en-US"/>
        </w:rPr>
      </w:pPr>
      <w:r w:rsidRPr="00B84F14">
        <w:rPr>
          <w:sz w:val="20"/>
          <w:lang w:val="en-US"/>
        </w:rPr>
        <w:t>Bucur A., Navarro-Vila C., Acero J., Lowry J. Compendiu de chirurgie oro-maxilo-facială. Ed. QMed Publishing, Bucureşti, 2009</w:t>
      </w:r>
    </w:p>
    <w:p w14:paraId="0979C30D" w14:textId="77777777" w:rsidR="00B71413" w:rsidRPr="00B84F14" w:rsidRDefault="00B71413" w:rsidP="00B71413">
      <w:pPr>
        <w:pStyle w:val="BodyText"/>
        <w:numPr>
          <w:ilvl w:val="0"/>
          <w:numId w:val="20"/>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maxillofacial surgery, BC Decker, 2004</w:t>
      </w:r>
    </w:p>
    <w:p w14:paraId="1F3C7CC1" w14:textId="77777777" w:rsidR="00B71413" w:rsidRPr="00B84F14" w:rsidRDefault="00B71413" w:rsidP="00B71413">
      <w:pPr>
        <w:pStyle w:val="BodyText"/>
        <w:numPr>
          <w:ilvl w:val="0"/>
          <w:numId w:val="20"/>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6E8AADCE" w14:textId="77777777" w:rsidR="00B71413" w:rsidRPr="00B84F14" w:rsidRDefault="00B71413" w:rsidP="00B71413">
      <w:pPr>
        <w:pStyle w:val="BodyText"/>
        <w:numPr>
          <w:ilvl w:val="0"/>
          <w:numId w:val="20"/>
        </w:numPr>
        <w:spacing w:line="276" w:lineRule="auto"/>
        <w:ind w:left="270" w:right="425" w:hanging="270"/>
        <w:rPr>
          <w:color w:val="000000" w:themeColor="text1"/>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 xml:space="preserve">Chișinău, 2012, учеб. пособие. 118 стр. </w:t>
      </w:r>
    </w:p>
    <w:p w14:paraId="593AB9AF" w14:textId="77777777" w:rsidR="00B71413" w:rsidRPr="00E05189" w:rsidRDefault="00B71413" w:rsidP="00B71413">
      <w:pPr>
        <w:pStyle w:val="BodyText"/>
        <w:numPr>
          <w:ilvl w:val="0"/>
          <w:numId w:val="20"/>
        </w:numPr>
        <w:spacing w:line="276" w:lineRule="auto"/>
        <w:ind w:left="270" w:right="425" w:hanging="270"/>
        <w:rPr>
          <w:color w:val="000000" w:themeColor="text1"/>
          <w:sz w:val="20"/>
          <w:lang w:val="ru-RU"/>
        </w:rPr>
      </w:pPr>
      <w:r w:rsidRPr="00B84F14">
        <w:rPr>
          <w:sz w:val="20"/>
          <w:lang w:val="en-US"/>
        </w:rPr>
        <w:t xml:space="preserve"> </w:t>
      </w: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хирургия.Москва: ГэотарМедия, 2010.</w:t>
      </w:r>
    </w:p>
    <w:p w14:paraId="3CF26689" w14:textId="77777777" w:rsidR="00B71413" w:rsidRPr="00E05189" w:rsidRDefault="00B71413" w:rsidP="00B71413">
      <w:pPr>
        <w:pStyle w:val="BodyText"/>
        <w:spacing w:line="276" w:lineRule="auto"/>
        <w:ind w:right="425"/>
        <w:rPr>
          <w:color w:val="000000" w:themeColor="text1"/>
          <w:szCs w:val="28"/>
          <w:lang w:val="ru-RU"/>
        </w:rPr>
      </w:pPr>
    </w:p>
    <w:p w14:paraId="3A546831" w14:textId="77777777" w:rsidR="00B71413" w:rsidRPr="00E05189" w:rsidRDefault="00B71413" w:rsidP="00B71413">
      <w:pPr>
        <w:pStyle w:val="BodyText"/>
        <w:spacing w:line="276" w:lineRule="auto"/>
        <w:ind w:right="425"/>
        <w:rPr>
          <w:color w:val="000000" w:themeColor="text1"/>
          <w:szCs w:val="28"/>
          <w:lang w:val="ru-RU"/>
        </w:rPr>
      </w:pPr>
    </w:p>
    <w:p w14:paraId="532DF225" w14:textId="60D56794" w:rsidR="00107FDB" w:rsidRDefault="00107FDB" w:rsidP="00B71413">
      <w:pPr>
        <w:pStyle w:val="BodyText"/>
        <w:spacing w:line="276" w:lineRule="auto"/>
        <w:ind w:right="425"/>
        <w:rPr>
          <w:color w:val="000000" w:themeColor="text1"/>
          <w:szCs w:val="28"/>
          <w:lang w:val="ru-RU"/>
        </w:rPr>
      </w:pPr>
    </w:p>
    <w:p w14:paraId="75F39452" w14:textId="77777777" w:rsidR="00512D57" w:rsidRPr="00E05189" w:rsidRDefault="00512D57" w:rsidP="00B71413">
      <w:pPr>
        <w:pStyle w:val="BodyText"/>
        <w:spacing w:line="276" w:lineRule="auto"/>
        <w:ind w:right="425"/>
        <w:rPr>
          <w:color w:val="000000" w:themeColor="text1"/>
          <w:szCs w:val="28"/>
          <w:lang w:val="ru-RU"/>
        </w:rPr>
      </w:pPr>
    </w:p>
    <w:p w14:paraId="24AF672F" w14:textId="77777777" w:rsidR="00107FDB" w:rsidRPr="00E05189" w:rsidRDefault="00107FDB" w:rsidP="00B71413">
      <w:pPr>
        <w:pStyle w:val="BodyText"/>
        <w:spacing w:line="276" w:lineRule="auto"/>
        <w:ind w:right="425"/>
        <w:rPr>
          <w:color w:val="000000" w:themeColor="text1"/>
          <w:szCs w:val="28"/>
          <w:lang w:val="ru-RU"/>
        </w:rPr>
      </w:pPr>
    </w:p>
    <w:p w14:paraId="4B4166AF" w14:textId="5B5D3685" w:rsidR="00AA5BFB" w:rsidRPr="007651F2" w:rsidRDefault="00AA5BFB" w:rsidP="007651F2">
      <w:pPr>
        <w:pStyle w:val="Title"/>
        <w:spacing w:line="276" w:lineRule="auto"/>
        <w:ind w:right="425"/>
        <w:rPr>
          <w:i w:val="0"/>
          <w:iCs/>
          <w:szCs w:val="28"/>
          <w:lang w:val="en-US"/>
        </w:rPr>
      </w:pPr>
      <w:bookmarkStart w:id="2" w:name="_Hlk150791902"/>
      <w:r w:rsidRPr="007651F2">
        <w:rPr>
          <w:i w:val="0"/>
          <w:iCs/>
          <w:szCs w:val="28"/>
          <w:lang w:val="en-US"/>
        </w:rPr>
        <w:lastRenderedPageBreak/>
        <w:t>Teaching Guide No. 9</w:t>
      </w:r>
    </w:p>
    <w:p w14:paraId="270D125B" w14:textId="77777777" w:rsidR="00AA5BFB" w:rsidRPr="007651F2" w:rsidRDefault="00AA5BFB" w:rsidP="007651F2">
      <w:pPr>
        <w:pStyle w:val="Title"/>
        <w:spacing w:line="276" w:lineRule="auto"/>
        <w:ind w:right="425"/>
        <w:rPr>
          <w:i w:val="0"/>
          <w:iCs/>
          <w:szCs w:val="28"/>
          <w:lang w:val="en-US"/>
        </w:rPr>
      </w:pPr>
      <w:r w:rsidRPr="007651F2">
        <w:rPr>
          <w:i w:val="0"/>
          <w:iCs/>
          <w:szCs w:val="28"/>
          <w:lang w:val="en-US"/>
        </w:rPr>
        <w:t>(Year III, Semester VI)</w:t>
      </w:r>
    </w:p>
    <w:bookmarkEnd w:id="2"/>
    <w:p w14:paraId="0480BFFA" w14:textId="77777777" w:rsidR="00E542C8" w:rsidRPr="007651F2" w:rsidRDefault="00E542C8" w:rsidP="007651F2">
      <w:pPr>
        <w:pStyle w:val="Title"/>
        <w:spacing w:line="276" w:lineRule="auto"/>
        <w:ind w:right="425"/>
        <w:rPr>
          <w:b w:val="0"/>
          <w:i w:val="0"/>
          <w:szCs w:val="28"/>
          <w:lang w:val="en-US"/>
        </w:rPr>
      </w:pPr>
    </w:p>
    <w:p w14:paraId="7E28BA62" w14:textId="2ECBD04A" w:rsidR="00855263" w:rsidRPr="007651F2" w:rsidRDefault="00855263" w:rsidP="007651F2">
      <w:pPr>
        <w:spacing w:line="276" w:lineRule="auto"/>
        <w:ind w:right="425"/>
        <w:jc w:val="center"/>
        <w:rPr>
          <w:b/>
          <w:bCs/>
          <w:sz w:val="28"/>
          <w:szCs w:val="28"/>
          <w:lang w:val="en-US"/>
        </w:rPr>
      </w:pPr>
      <w:r w:rsidRPr="007651F2">
        <w:rPr>
          <w:b/>
          <w:bCs/>
          <w:sz w:val="28"/>
          <w:szCs w:val="28"/>
          <w:lang w:val="en-US"/>
        </w:rPr>
        <w:t>Topic:</w:t>
      </w:r>
      <w:r w:rsidRPr="007651F2">
        <w:rPr>
          <w:sz w:val="28"/>
          <w:szCs w:val="28"/>
          <w:lang w:val="en-US"/>
        </w:rPr>
        <w:t xml:space="preserve"> </w:t>
      </w:r>
      <w:r w:rsidRPr="007651F2">
        <w:rPr>
          <w:b/>
          <w:bCs/>
          <w:sz w:val="28"/>
          <w:szCs w:val="28"/>
          <w:lang w:val="en-US"/>
        </w:rPr>
        <w:t xml:space="preserve">Abscesses of the </w:t>
      </w:r>
      <w:r w:rsidR="00512D57">
        <w:rPr>
          <w:b/>
          <w:bCs/>
          <w:sz w:val="28"/>
          <w:szCs w:val="28"/>
          <w:lang w:val="en-US"/>
        </w:rPr>
        <w:t>d</w:t>
      </w:r>
      <w:r w:rsidRPr="007651F2">
        <w:rPr>
          <w:b/>
          <w:bCs/>
          <w:sz w:val="28"/>
          <w:szCs w:val="28"/>
          <w:lang w:val="en-US"/>
        </w:rPr>
        <w:t xml:space="preserve">eep </w:t>
      </w:r>
      <w:r w:rsidR="00512D57">
        <w:rPr>
          <w:b/>
          <w:bCs/>
          <w:sz w:val="28"/>
          <w:szCs w:val="28"/>
          <w:lang w:val="en-US"/>
        </w:rPr>
        <w:t>s</w:t>
      </w:r>
      <w:r w:rsidRPr="007651F2">
        <w:rPr>
          <w:b/>
          <w:bCs/>
          <w:sz w:val="28"/>
          <w:szCs w:val="28"/>
          <w:lang w:val="en-US"/>
        </w:rPr>
        <w:t>paces.</w:t>
      </w:r>
    </w:p>
    <w:p w14:paraId="7B834995" w14:textId="18118996" w:rsidR="00855263" w:rsidRPr="007651F2" w:rsidRDefault="00855263" w:rsidP="007651F2">
      <w:pPr>
        <w:spacing w:line="276" w:lineRule="auto"/>
        <w:ind w:right="425"/>
        <w:jc w:val="both"/>
        <w:rPr>
          <w:sz w:val="28"/>
          <w:szCs w:val="28"/>
          <w:lang w:val="en-US"/>
        </w:rPr>
      </w:pPr>
      <w:r w:rsidRPr="007651F2">
        <w:rPr>
          <w:b/>
          <w:bCs/>
          <w:sz w:val="28"/>
          <w:szCs w:val="28"/>
          <w:lang w:val="en-US"/>
        </w:rPr>
        <w:t>Location:</w:t>
      </w:r>
      <w:r w:rsidRPr="007651F2">
        <w:rPr>
          <w:sz w:val="28"/>
          <w:szCs w:val="28"/>
          <w:lang w:val="en-US"/>
        </w:rPr>
        <w:t xml:space="preserve"> Clinical bases of the department.</w:t>
      </w:r>
    </w:p>
    <w:p w14:paraId="76AAE41E" w14:textId="77777777" w:rsidR="00855263" w:rsidRPr="007651F2" w:rsidRDefault="00855263" w:rsidP="007651F2">
      <w:pPr>
        <w:spacing w:line="276" w:lineRule="auto"/>
        <w:ind w:right="425"/>
        <w:jc w:val="both"/>
        <w:rPr>
          <w:sz w:val="28"/>
          <w:szCs w:val="28"/>
          <w:lang w:val="en-US"/>
        </w:rPr>
      </w:pPr>
      <w:r w:rsidRPr="007651F2">
        <w:rPr>
          <w:b/>
          <w:bCs/>
          <w:sz w:val="28"/>
          <w:szCs w:val="28"/>
          <w:lang w:val="en-US"/>
        </w:rPr>
        <w:t>Purpose of the work:</w:t>
      </w:r>
      <w:r w:rsidRPr="007651F2">
        <w:rPr>
          <w:sz w:val="28"/>
          <w:szCs w:val="28"/>
          <w:lang w:val="en-US"/>
        </w:rPr>
        <w:t xml:space="preserve"> Investigation of patients with the given pathology. Establishing the diagnosis and treatment plan. Practical participation in the reception of patients and their registration in notebooks.</w:t>
      </w:r>
    </w:p>
    <w:p w14:paraId="14FE5101" w14:textId="44676F1D" w:rsidR="00855263" w:rsidRPr="007651F2" w:rsidRDefault="00855263" w:rsidP="007651F2">
      <w:pPr>
        <w:spacing w:line="276" w:lineRule="auto"/>
        <w:ind w:right="425"/>
        <w:jc w:val="both"/>
        <w:rPr>
          <w:sz w:val="28"/>
          <w:szCs w:val="28"/>
          <w:lang w:val="en-US"/>
        </w:rPr>
      </w:pPr>
      <w:r w:rsidRPr="007651F2">
        <w:rPr>
          <w:b/>
          <w:bCs/>
          <w:sz w:val="28"/>
          <w:szCs w:val="28"/>
          <w:lang w:val="en-US"/>
        </w:rPr>
        <w:t>Form of teaching and duration</w:t>
      </w:r>
      <w:r w:rsidRPr="007651F2">
        <w:rPr>
          <w:sz w:val="28"/>
          <w:szCs w:val="28"/>
          <w:lang w:val="en-US"/>
        </w:rPr>
        <w:t>: seminar and practical work, 135 minutes.</w:t>
      </w:r>
    </w:p>
    <w:p w14:paraId="7B7661CF" w14:textId="77777777" w:rsidR="00855263" w:rsidRPr="007651F2" w:rsidRDefault="00855263" w:rsidP="007651F2">
      <w:pPr>
        <w:spacing w:line="276" w:lineRule="auto"/>
        <w:ind w:right="425"/>
        <w:jc w:val="both"/>
        <w:rPr>
          <w:sz w:val="28"/>
          <w:szCs w:val="28"/>
          <w:lang w:val="en-US"/>
        </w:rPr>
      </w:pPr>
    </w:p>
    <w:p w14:paraId="386CCF79" w14:textId="627C33B3" w:rsidR="00855263" w:rsidRPr="007651F2" w:rsidRDefault="00855263" w:rsidP="007651F2">
      <w:pPr>
        <w:spacing w:line="276" w:lineRule="auto"/>
        <w:ind w:right="425"/>
        <w:jc w:val="center"/>
        <w:rPr>
          <w:b/>
          <w:iCs/>
          <w:sz w:val="28"/>
          <w:szCs w:val="28"/>
          <w:lang w:val="en-US"/>
        </w:rPr>
      </w:pPr>
      <w:r w:rsidRPr="007651F2">
        <w:rPr>
          <w:b/>
          <w:iCs/>
          <w:sz w:val="28"/>
          <w:szCs w:val="28"/>
          <w:lang w:val="en-US"/>
        </w:rPr>
        <w:t>Questions:</w:t>
      </w:r>
    </w:p>
    <w:p w14:paraId="41601E89" w14:textId="77777777" w:rsidR="00855263" w:rsidRPr="007651F2" w:rsidRDefault="00855263" w:rsidP="007651F2">
      <w:pPr>
        <w:pStyle w:val="ListParagraph"/>
        <w:numPr>
          <w:ilvl w:val="0"/>
          <w:numId w:val="39"/>
        </w:numPr>
        <w:spacing w:line="276" w:lineRule="auto"/>
        <w:ind w:left="142" w:right="425" w:hanging="426"/>
        <w:jc w:val="both"/>
        <w:rPr>
          <w:sz w:val="28"/>
          <w:szCs w:val="28"/>
          <w:lang w:val="en-US"/>
        </w:rPr>
      </w:pPr>
      <w:r w:rsidRPr="007651F2">
        <w:rPr>
          <w:sz w:val="28"/>
          <w:szCs w:val="28"/>
          <w:lang w:val="en-US"/>
        </w:rPr>
        <w:t>Abscess of the infratemporal space. Etiology, pathogenesis, topographic anatomy of the space, clinical picture, differential diagnosis, treatment.</w:t>
      </w:r>
    </w:p>
    <w:p w14:paraId="1F8055D9" w14:textId="77777777" w:rsidR="00855263" w:rsidRPr="007651F2" w:rsidRDefault="00855263" w:rsidP="007651F2">
      <w:pPr>
        <w:pStyle w:val="ListParagraph"/>
        <w:numPr>
          <w:ilvl w:val="0"/>
          <w:numId w:val="39"/>
        </w:numPr>
        <w:spacing w:line="276" w:lineRule="auto"/>
        <w:ind w:left="142" w:right="425" w:hanging="426"/>
        <w:jc w:val="both"/>
        <w:rPr>
          <w:sz w:val="28"/>
          <w:szCs w:val="28"/>
          <w:lang w:val="en-US"/>
        </w:rPr>
      </w:pPr>
      <w:r w:rsidRPr="007651F2">
        <w:rPr>
          <w:sz w:val="28"/>
          <w:szCs w:val="28"/>
          <w:lang w:val="en-US"/>
        </w:rPr>
        <w:t>Pterygomandibular abscess. Etiology, pathogenesis, topographic anatomy of the space, clinical picture, differential diagnosis, and treatment.</w:t>
      </w:r>
    </w:p>
    <w:p w14:paraId="17A729A8" w14:textId="196A24C6" w:rsidR="00C31768" w:rsidRPr="007651F2" w:rsidRDefault="00855263" w:rsidP="007651F2">
      <w:pPr>
        <w:pStyle w:val="ListParagraph"/>
        <w:numPr>
          <w:ilvl w:val="0"/>
          <w:numId w:val="39"/>
        </w:numPr>
        <w:spacing w:line="276" w:lineRule="auto"/>
        <w:ind w:left="142" w:right="425" w:hanging="426"/>
        <w:jc w:val="both"/>
        <w:rPr>
          <w:sz w:val="28"/>
          <w:szCs w:val="28"/>
          <w:lang w:val="en-US"/>
        </w:rPr>
      </w:pPr>
      <w:r w:rsidRPr="007651F2">
        <w:rPr>
          <w:sz w:val="28"/>
          <w:szCs w:val="28"/>
          <w:lang w:val="en-US"/>
        </w:rPr>
        <w:t>Parapharyngeal (lateropharyngeal, retropharyngeal, prevertebral) abscess. Etiology, pathogenesis, topographic anatomy of the spaces, clinical picture, differential diagnosis, and treatment.</w:t>
      </w:r>
    </w:p>
    <w:p w14:paraId="02F5DD90" w14:textId="46559867" w:rsidR="001B517F" w:rsidRPr="00B84F14" w:rsidRDefault="001B517F" w:rsidP="00C31768">
      <w:pPr>
        <w:pStyle w:val="ListParagraph"/>
        <w:tabs>
          <w:tab w:val="left" w:pos="0"/>
          <w:tab w:val="left" w:pos="142"/>
        </w:tabs>
        <w:ind w:left="360" w:right="425"/>
        <w:jc w:val="both"/>
        <w:rPr>
          <w:sz w:val="28"/>
          <w:szCs w:val="28"/>
          <w:lang w:val="en-US"/>
        </w:rPr>
      </w:pPr>
    </w:p>
    <w:p w14:paraId="5CC48467" w14:textId="7A184D37" w:rsidR="007836A2" w:rsidRPr="00B84F14" w:rsidRDefault="007836A2" w:rsidP="00C31768">
      <w:pPr>
        <w:pStyle w:val="ListParagraph"/>
        <w:tabs>
          <w:tab w:val="left" w:pos="0"/>
          <w:tab w:val="left" w:pos="142"/>
        </w:tabs>
        <w:ind w:left="360" w:right="425"/>
        <w:jc w:val="both"/>
        <w:rPr>
          <w:sz w:val="28"/>
          <w:szCs w:val="28"/>
          <w:lang w:val="en-US"/>
        </w:rPr>
      </w:pPr>
    </w:p>
    <w:p w14:paraId="1157231B" w14:textId="56EA7A7B" w:rsidR="007836A2" w:rsidRPr="00B84F14" w:rsidRDefault="007836A2" w:rsidP="00C31768">
      <w:pPr>
        <w:pStyle w:val="ListParagraph"/>
        <w:tabs>
          <w:tab w:val="left" w:pos="0"/>
          <w:tab w:val="left" w:pos="142"/>
        </w:tabs>
        <w:ind w:left="360" w:right="425"/>
        <w:jc w:val="both"/>
        <w:rPr>
          <w:sz w:val="28"/>
          <w:szCs w:val="28"/>
          <w:lang w:val="en-US"/>
        </w:rPr>
      </w:pPr>
    </w:p>
    <w:p w14:paraId="2D419463" w14:textId="77777777" w:rsidR="003962D1" w:rsidRPr="00B84F14" w:rsidRDefault="003962D1" w:rsidP="00066D2C">
      <w:pPr>
        <w:pStyle w:val="Heading2"/>
        <w:ind w:right="425"/>
        <w:rPr>
          <w:b/>
          <w:i/>
          <w:szCs w:val="28"/>
          <w:lang w:val="en-US"/>
        </w:rPr>
      </w:pPr>
    </w:p>
    <w:p w14:paraId="61D26193" w14:textId="77777777" w:rsidR="003962D1" w:rsidRPr="00B84F14" w:rsidRDefault="003962D1" w:rsidP="00066D2C">
      <w:pPr>
        <w:pStyle w:val="Heading2"/>
        <w:ind w:right="425"/>
        <w:rPr>
          <w:b/>
          <w:i/>
          <w:szCs w:val="28"/>
          <w:lang w:val="en-US"/>
        </w:rPr>
      </w:pPr>
    </w:p>
    <w:p w14:paraId="78C8C512" w14:textId="77777777" w:rsidR="00AA5BFB" w:rsidRPr="00B84F14" w:rsidRDefault="00AA5BFB" w:rsidP="00AA5BFB">
      <w:pPr>
        <w:pStyle w:val="Heading2"/>
        <w:ind w:right="425"/>
        <w:rPr>
          <w:b/>
          <w:sz w:val="20"/>
          <w:lang w:val="en-US"/>
        </w:rPr>
      </w:pPr>
      <w:r w:rsidRPr="00B84F14">
        <w:rPr>
          <w:b/>
          <w:sz w:val="20"/>
          <w:lang w:val="en-US"/>
        </w:rPr>
        <w:t>Bibliography:</w:t>
      </w:r>
    </w:p>
    <w:p w14:paraId="493D2DF0" w14:textId="77777777" w:rsidR="00AA5BFB" w:rsidRPr="00B84F14" w:rsidRDefault="00AA5BFB" w:rsidP="00AA5BFB">
      <w:pPr>
        <w:rPr>
          <w:lang w:val="en-US"/>
        </w:rPr>
      </w:pPr>
    </w:p>
    <w:p w14:paraId="4B182754" w14:textId="43A6D6D9" w:rsidR="00AA5BFB" w:rsidRPr="00B84F14" w:rsidRDefault="00AA5BFB" w:rsidP="00AA5BFB">
      <w:pPr>
        <w:pStyle w:val="BodyText"/>
        <w:numPr>
          <w:ilvl w:val="0"/>
          <w:numId w:val="19"/>
        </w:numPr>
        <w:spacing w:line="276" w:lineRule="auto"/>
        <w:ind w:right="425"/>
        <w:rPr>
          <w:sz w:val="20"/>
          <w:lang w:val="en-US"/>
        </w:rPr>
      </w:pPr>
      <w:r w:rsidRPr="00B84F14">
        <w:rPr>
          <w:sz w:val="20"/>
          <w:lang w:val="en-US"/>
        </w:rPr>
        <w:t>Course materials</w:t>
      </w:r>
    </w:p>
    <w:p w14:paraId="02DD0390" w14:textId="77777777" w:rsidR="00B26BD5" w:rsidRPr="00B84F14" w:rsidRDefault="00D26AA3" w:rsidP="00C74B9D">
      <w:pPr>
        <w:pStyle w:val="BodyText"/>
        <w:numPr>
          <w:ilvl w:val="0"/>
          <w:numId w:val="19"/>
        </w:numPr>
        <w:spacing w:line="276" w:lineRule="auto"/>
        <w:ind w:left="180" w:right="425" w:hanging="180"/>
        <w:rPr>
          <w:sz w:val="20"/>
          <w:lang w:val="en-US" w:eastAsia="ja-JP"/>
        </w:rPr>
      </w:pPr>
      <w:r w:rsidRPr="00B84F14">
        <w:rPr>
          <w:sz w:val="20"/>
          <w:lang w:val="en-US"/>
        </w:rPr>
        <w:t>Timoșca G., Burlibașa C. Chirurgie buco-maxilo-facială</w:t>
      </w:r>
      <w:r w:rsidR="00B26BD5" w:rsidRPr="00B84F14">
        <w:rPr>
          <w:sz w:val="20"/>
          <w:lang w:val="en-US"/>
        </w:rPr>
        <w:t>.Chișinău, „Universitas”,1992.</w:t>
      </w:r>
      <w:r w:rsidRPr="00B84F14">
        <w:rPr>
          <w:sz w:val="20"/>
          <w:lang w:val="en-US"/>
        </w:rPr>
        <w:t>553 p.</w:t>
      </w:r>
    </w:p>
    <w:p w14:paraId="73DE5CC3" w14:textId="77777777" w:rsidR="00B26BD5" w:rsidRPr="00B84F14" w:rsidRDefault="00C31768" w:rsidP="00C74B9D">
      <w:pPr>
        <w:pStyle w:val="BodyText"/>
        <w:numPr>
          <w:ilvl w:val="0"/>
          <w:numId w:val="19"/>
        </w:numPr>
        <w:spacing w:line="276" w:lineRule="auto"/>
        <w:ind w:left="180" w:right="425" w:hanging="180"/>
        <w:rPr>
          <w:sz w:val="20"/>
          <w:lang w:val="en-US" w:eastAsia="ja-JP"/>
        </w:rPr>
      </w:pPr>
      <w:r w:rsidRPr="00B84F14">
        <w:rPr>
          <w:sz w:val="20"/>
          <w:lang w:val="en-US"/>
        </w:rPr>
        <w:t xml:space="preserve">Bucur A., Navarro-Vila C., Acero J., Lowry J. Compendiu de chirurgie oro-maxilo-facială. Ed. QMed Publishing, </w:t>
      </w:r>
      <w:r w:rsidR="00B26BD5" w:rsidRPr="00B84F14">
        <w:rPr>
          <w:sz w:val="20"/>
          <w:lang w:val="en-US"/>
        </w:rPr>
        <w:t>Bucureşti, 2009</w:t>
      </w:r>
    </w:p>
    <w:p w14:paraId="3499A08D" w14:textId="77777777" w:rsidR="00B26BD5" w:rsidRPr="00B84F14" w:rsidRDefault="00D26AA3" w:rsidP="00C74B9D">
      <w:pPr>
        <w:pStyle w:val="BodyText"/>
        <w:numPr>
          <w:ilvl w:val="0"/>
          <w:numId w:val="19"/>
        </w:numPr>
        <w:spacing w:line="276" w:lineRule="auto"/>
        <w:ind w:left="180" w:right="425" w:hanging="180"/>
        <w:rPr>
          <w:sz w:val="20"/>
          <w:lang w:val="en-US" w:eastAsia="ja-JP"/>
        </w:rPr>
      </w:pPr>
      <w:r w:rsidRPr="00B84F14">
        <w:rPr>
          <w:sz w:val="20"/>
          <w:lang w:val="en-US" w:eastAsia="ja-JP"/>
        </w:rPr>
        <w:t>Miloro M., Ghali G.E., Larsen P.E., Waite P.D. Peterson’s principles of oral and maxillof</w:t>
      </w:r>
      <w:r w:rsidR="00B26BD5" w:rsidRPr="00B84F14">
        <w:rPr>
          <w:sz w:val="20"/>
          <w:lang w:val="en-US" w:eastAsia="ja-JP"/>
        </w:rPr>
        <w:t>acial surgery, BC Decker, 2004</w:t>
      </w:r>
    </w:p>
    <w:p w14:paraId="04B1076F" w14:textId="77777777" w:rsidR="00B26BD5" w:rsidRPr="00B84F14" w:rsidRDefault="00D26AA3" w:rsidP="00C74B9D">
      <w:pPr>
        <w:pStyle w:val="BodyText"/>
        <w:numPr>
          <w:ilvl w:val="0"/>
          <w:numId w:val="19"/>
        </w:numPr>
        <w:spacing w:line="276" w:lineRule="auto"/>
        <w:ind w:left="180" w:right="425" w:hanging="18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1676E85F" w14:textId="77777777" w:rsidR="00B26BD5" w:rsidRPr="00B84F14" w:rsidRDefault="00D26AA3" w:rsidP="00C74B9D">
      <w:pPr>
        <w:pStyle w:val="BodyText"/>
        <w:numPr>
          <w:ilvl w:val="0"/>
          <w:numId w:val="19"/>
        </w:numPr>
        <w:spacing w:line="276" w:lineRule="auto"/>
        <w:ind w:left="180" w:right="425" w:hanging="18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B26BD5" w:rsidRPr="00B84F14">
        <w:rPr>
          <w:sz w:val="20"/>
          <w:lang w:val="en-US"/>
        </w:rPr>
        <w:t>, 2012, учеб. пособие. 118 стр.</w:t>
      </w:r>
    </w:p>
    <w:p w14:paraId="6ABD3D15" w14:textId="77777777" w:rsidR="00B26BD5" w:rsidRPr="00B84F14" w:rsidRDefault="00D26AA3" w:rsidP="00C74B9D">
      <w:pPr>
        <w:pStyle w:val="BodyText"/>
        <w:numPr>
          <w:ilvl w:val="0"/>
          <w:numId w:val="19"/>
        </w:numPr>
        <w:spacing w:line="276" w:lineRule="auto"/>
        <w:ind w:left="180" w:right="425" w:hanging="180"/>
        <w:rPr>
          <w:color w:val="000000" w:themeColor="text1"/>
          <w:sz w:val="20"/>
          <w:lang w:val="en-US"/>
        </w:rPr>
      </w:pPr>
      <w:r w:rsidRPr="00B84F14">
        <w:rPr>
          <w:sz w:val="20"/>
          <w:lang w:val="en-US"/>
        </w:rPr>
        <w:t>HuppJames R., Ellis III Edward, Tucker Myron R. Contemporary Oral and Maxillofacial Surgery. Fift</w:t>
      </w:r>
      <w:r w:rsidR="00B26BD5" w:rsidRPr="00B84F14">
        <w:rPr>
          <w:sz w:val="20"/>
          <w:lang w:val="en-US"/>
        </w:rPr>
        <w:t>h Edition. Mosby Elsevier, 2008</w:t>
      </w:r>
    </w:p>
    <w:p w14:paraId="78DD2DC9" w14:textId="77777777" w:rsidR="00B26BD5" w:rsidRPr="00E05189" w:rsidRDefault="00D26AA3" w:rsidP="00C74B9D">
      <w:pPr>
        <w:pStyle w:val="BodyText"/>
        <w:numPr>
          <w:ilvl w:val="0"/>
          <w:numId w:val="19"/>
        </w:numPr>
        <w:spacing w:line="276" w:lineRule="auto"/>
        <w:ind w:left="180" w:right="425" w:hanging="18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B26BD5" w:rsidRPr="00E05189">
        <w:rPr>
          <w:color w:val="000000" w:themeColor="text1"/>
          <w:sz w:val="20"/>
          <w:lang w:val="ru-RU"/>
        </w:rPr>
        <w:t>ургия.Москва: ГэотарМедия, 2010</w:t>
      </w:r>
    </w:p>
    <w:p w14:paraId="58326C15" w14:textId="77777777" w:rsidR="00D26AA3" w:rsidRPr="00B84F14" w:rsidRDefault="00D26AA3" w:rsidP="00C74B9D">
      <w:pPr>
        <w:pStyle w:val="BodyText"/>
        <w:numPr>
          <w:ilvl w:val="0"/>
          <w:numId w:val="19"/>
        </w:numPr>
        <w:spacing w:line="276" w:lineRule="auto"/>
        <w:ind w:left="180" w:right="425" w:hanging="18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21694968" w14:textId="77777777" w:rsidR="00D26AA3" w:rsidRPr="00B84F14" w:rsidRDefault="00D26AA3" w:rsidP="00045740">
      <w:pPr>
        <w:pStyle w:val="Title"/>
        <w:ind w:right="425"/>
        <w:rPr>
          <w:szCs w:val="28"/>
          <w:lang w:val="en-US"/>
        </w:rPr>
      </w:pPr>
    </w:p>
    <w:p w14:paraId="19AC9CBA" w14:textId="77777777" w:rsidR="00855263" w:rsidRPr="00B84F14" w:rsidRDefault="00855263" w:rsidP="00045740">
      <w:pPr>
        <w:pStyle w:val="Title"/>
        <w:ind w:right="425"/>
        <w:rPr>
          <w:szCs w:val="28"/>
          <w:lang w:val="en-US"/>
        </w:rPr>
      </w:pPr>
    </w:p>
    <w:p w14:paraId="7EC88D8E" w14:textId="77777777" w:rsidR="00855263" w:rsidRPr="00B84F14" w:rsidRDefault="00855263" w:rsidP="00045740">
      <w:pPr>
        <w:pStyle w:val="Title"/>
        <w:ind w:right="425"/>
        <w:rPr>
          <w:szCs w:val="28"/>
          <w:lang w:val="en-US"/>
        </w:rPr>
      </w:pPr>
    </w:p>
    <w:p w14:paraId="09A39B50" w14:textId="0AF9F2B2" w:rsidR="00855263" w:rsidRPr="007651F2" w:rsidRDefault="00855263" w:rsidP="007651F2">
      <w:pPr>
        <w:pStyle w:val="Title"/>
        <w:spacing w:line="276" w:lineRule="auto"/>
        <w:ind w:right="425"/>
        <w:rPr>
          <w:i w:val="0"/>
          <w:szCs w:val="28"/>
          <w:lang w:val="en-US"/>
        </w:rPr>
      </w:pPr>
      <w:bookmarkStart w:id="3" w:name="_Hlk150792074"/>
      <w:r w:rsidRPr="007651F2">
        <w:rPr>
          <w:i w:val="0"/>
          <w:szCs w:val="28"/>
          <w:lang w:val="en-US"/>
        </w:rPr>
        <w:lastRenderedPageBreak/>
        <w:t>Teaching Guide No. 10</w:t>
      </w:r>
    </w:p>
    <w:p w14:paraId="208763A9" w14:textId="6489FABE" w:rsidR="007836A2" w:rsidRPr="007651F2" w:rsidRDefault="00855263" w:rsidP="007651F2">
      <w:pPr>
        <w:pStyle w:val="Title"/>
        <w:spacing w:line="276" w:lineRule="auto"/>
        <w:ind w:right="425"/>
        <w:rPr>
          <w:i w:val="0"/>
          <w:szCs w:val="28"/>
          <w:lang w:val="en-US"/>
        </w:rPr>
      </w:pPr>
      <w:r w:rsidRPr="007651F2">
        <w:rPr>
          <w:i w:val="0"/>
          <w:szCs w:val="28"/>
          <w:lang w:val="en-US"/>
        </w:rPr>
        <w:t>(Year III, Semester VI)</w:t>
      </w:r>
    </w:p>
    <w:bookmarkEnd w:id="3"/>
    <w:p w14:paraId="70329938" w14:textId="77777777" w:rsidR="00855263" w:rsidRPr="007651F2" w:rsidRDefault="00855263" w:rsidP="007651F2">
      <w:pPr>
        <w:pStyle w:val="Title"/>
        <w:spacing w:line="276" w:lineRule="auto"/>
        <w:ind w:right="425"/>
        <w:rPr>
          <w:b w:val="0"/>
          <w:i w:val="0"/>
          <w:szCs w:val="28"/>
          <w:lang w:val="en-US"/>
        </w:rPr>
      </w:pPr>
    </w:p>
    <w:p w14:paraId="41F155ED" w14:textId="7971AB00" w:rsidR="00855263" w:rsidRPr="007651F2" w:rsidRDefault="00855263" w:rsidP="007651F2">
      <w:pPr>
        <w:spacing w:line="276" w:lineRule="auto"/>
        <w:ind w:right="425"/>
        <w:jc w:val="center"/>
        <w:rPr>
          <w:sz w:val="28"/>
          <w:szCs w:val="28"/>
          <w:lang w:val="en-US"/>
        </w:rPr>
      </w:pPr>
      <w:r w:rsidRPr="007651F2">
        <w:rPr>
          <w:b/>
          <w:bCs/>
          <w:sz w:val="28"/>
          <w:szCs w:val="28"/>
          <w:lang w:val="en-US"/>
        </w:rPr>
        <w:t>Topic:</w:t>
      </w:r>
      <w:r w:rsidRPr="007651F2">
        <w:rPr>
          <w:sz w:val="28"/>
          <w:szCs w:val="28"/>
          <w:lang w:val="en-US"/>
        </w:rPr>
        <w:t xml:space="preserve"> </w:t>
      </w:r>
      <w:r w:rsidRPr="007651F2">
        <w:rPr>
          <w:b/>
          <w:bCs/>
          <w:sz w:val="28"/>
          <w:szCs w:val="28"/>
          <w:lang w:val="en-US"/>
        </w:rPr>
        <w:t xml:space="preserve">Diffuse </w:t>
      </w:r>
      <w:r w:rsidR="00512D57">
        <w:rPr>
          <w:b/>
          <w:bCs/>
          <w:sz w:val="28"/>
          <w:szCs w:val="28"/>
          <w:lang w:val="en-US"/>
        </w:rPr>
        <w:t>h</w:t>
      </w:r>
      <w:r w:rsidRPr="007651F2">
        <w:rPr>
          <w:b/>
          <w:bCs/>
          <w:sz w:val="28"/>
          <w:szCs w:val="28"/>
          <w:lang w:val="en-US"/>
        </w:rPr>
        <w:t xml:space="preserve">emifacial </w:t>
      </w:r>
      <w:r w:rsidR="00512D57">
        <w:rPr>
          <w:b/>
          <w:bCs/>
          <w:sz w:val="28"/>
          <w:szCs w:val="28"/>
          <w:lang w:val="en-US"/>
        </w:rPr>
        <w:t>p</w:t>
      </w:r>
      <w:r w:rsidRPr="007651F2">
        <w:rPr>
          <w:b/>
          <w:bCs/>
          <w:sz w:val="28"/>
          <w:szCs w:val="28"/>
          <w:lang w:val="en-US"/>
        </w:rPr>
        <w:t>hlegmon. Phlegmon</w:t>
      </w:r>
      <w:r w:rsidR="00512D57">
        <w:rPr>
          <w:b/>
          <w:bCs/>
          <w:sz w:val="28"/>
          <w:szCs w:val="28"/>
          <w:lang w:val="en-US"/>
        </w:rPr>
        <w:t xml:space="preserve"> of the o</w:t>
      </w:r>
      <w:r w:rsidR="00512D57" w:rsidRPr="007651F2">
        <w:rPr>
          <w:b/>
          <w:bCs/>
          <w:sz w:val="28"/>
          <w:szCs w:val="28"/>
          <w:lang w:val="en-US"/>
        </w:rPr>
        <w:t xml:space="preserve">ral </w:t>
      </w:r>
      <w:r w:rsidR="00512D57">
        <w:rPr>
          <w:b/>
          <w:bCs/>
          <w:sz w:val="28"/>
          <w:szCs w:val="28"/>
          <w:lang w:val="en-US"/>
        </w:rPr>
        <w:t>f</w:t>
      </w:r>
      <w:r w:rsidR="00512D57" w:rsidRPr="007651F2">
        <w:rPr>
          <w:b/>
          <w:bCs/>
          <w:sz w:val="28"/>
          <w:szCs w:val="28"/>
          <w:lang w:val="en-US"/>
        </w:rPr>
        <w:t>loor</w:t>
      </w:r>
      <w:r w:rsidRPr="007651F2">
        <w:rPr>
          <w:b/>
          <w:bCs/>
          <w:sz w:val="28"/>
          <w:szCs w:val="28"/>
          <w:lang w:val="en-US"/>
        </w:rPr>
        <w:t xml:space="preserve">. Intensive </w:t>
      </w:r>
      <w:r w:rsidR="00512D57">
        <w:rPr>
          <w:b/>
          <w:bCs/>
          <w:sz w:val="28"/>
          <w:szCs w:val="28"/>
          <w:lang w:val="en-US"/>
        </w:rPr>
        <w:t>t</w:t>
      </w:r>
      <w:r w:rsidRPr="007651F2">
        <w:rPr>
          <w:b/>
          <w:bCs/>
          <w:sz w:val="28"/>
          <w:szCs w:val="28"/>
          <w:lang w:val="en-US"/>
        </w:rPr>
        <w:t xml:space="preserve">herapy for </w:t>
      </w:r>
      <w:r w:rsidR="00512D57">
        <w:rPr>
          <w:b/>
          <w:bCs/>
          <w:sz w:val="28"/>
          <w:szCs w:val="28"/>
          <w:lang w:val="en-US"/>
        </w:rPr>
        <w:t>p</w:t>
      </w:r>
      <w:r w:rsidRPr="007651F2">
        <w:rPr>
          <w:b/>
          <w:bCs/>
          <w:sz w:val="28"/>
          <w:szCs w:val="28"/>
          <w:lang w:val="en-US"/>
        </w:rPr>
        <w:t xml:space="preserve">atients with </w:t>
      </w:r>
      <w:r w:rsidR="00512D57">
        <w:rPr>
          <w:b/>
          <w:bCs/>
          <w:sz w:val="28"/>
          <w:szCs w:val="28"/>
          <w:lang w:val="en-US"/>
        </w:rPr>
        <w:t>i</w:t>
      </w:r>
      <w:r w:rsidRPr="007651F2">
        <w:rPr>
          <w:b/>
          <w:bCs/>
          <w:sz w:val="28"/>
          <w:szCs w:val="28"/>
          <w:lang w:val="en-US"/>
        </w:rPr>
        <w:t xml:space="preserve">nflammatory </w:t>
      </w:r>
      <w:r w:rsidR="00512D57">
        <w:rPr>
          <w:b/>
          <w:bCs/>
          <w:sz w:val="28"/>
          <w:szCs w:val="28"/>
          <w:lang w:val="en-US"/>
        </w:rPr>
        <w:t>d</w:t>
      </w:r>
      <w:r w:rsidRPr="007651F2">
        <w:rPr>
          <w:b/>
          <w:bCs/>
          <w:sz w:val="28"/>
          <w:szCs w:val="28"/>
          <w:lang w:val="en-US"/>
        </w:rPr>
        <w:t>isorders</w:t>
      </w:r>
      <w:r w:rsidRPr="007651F2">
        <w:rPr>
          <w:sz w:val="28"/>
          <w:szCs w:val="28"/>
          <w:lang w:val="en-US"/>
        </w:rPr>
        <w:t>.</w:t>
      </w:r>
    </w:p>
    <w:p w14:paraId="627A3D23" w14:textId="6832D04B" w:rsidR="00855263" w:rsidRPr="007651F2" w:rsidRDefault="00855263" w:rsidP="007651F2">
      <w:pPr>
        <w:spacing w:line="276" w:lineRule="auto"/>
        <w:ind w:right="425"/>
        <w:jc w:val="both"/>
        <w:rPr>
          <w:sz w:val="28"/>
          <w:szCs w:val="28"/>
          <w:lang w:val="en-US"/>
        </w:rPr>
      </w:pPr>
      <w:r w:rsidRPr="007651F2">
        <w:rPr>
          <w:b/>
          <w:bCs/>
          <w:sz w:val="28"/>
          <w:szCs w:val="28"/>
          <w:lang w:val="en-US"/>
        </w:rPr>
        <w:t>Location:</w:t>
      </w:r>
      <w:r w:rsidRPr="007651F2">
        <w:rPr>
          <w:sz w:val="28"/>
          <w:szCs w:val="28"/>
          <w:lang w:val="en-US"/>
        </w:rPr>
        <w:t xml:space="preserve"> Clinical bases of the department.</w:t>
      </w:r>
    </w:p>
    <w:p w14:paraId="068851F8" w14:textId="77777777" w:rsidR="00855263" w:rsidRPr="007651F2" w:rsidRDefault="00855263" w:rsidP="007651F2">
      <w:pPr>
        <w:spacing w:line="276" w:lineRule="auto"/>
        <w:ind w:right="425"/>
        <w:jc w:val="both"/>
        <w:rPr>
          <w:sz w:val="28"/>
          <w:szCs w:val="28"/>
          <w:lang w:val="en-US"/>
        </w:rPr>
      </w:pPr>
      <w:r w:rsidRPr="007651F2">
        <w:rPr>
          <w:b/>
          <w:bCs/>
          <w:sz w:val="28"/>
          <w:szCs w:val="28"/>
          <w:lang w:val="en-US"/>
        </w:rPr>
        <w:t>Purpose of the work:</w:t>
      </w:r>
      <w:r w:rsidRPr="007651F2">
        <w:rPr>
          <w:sz w:val="28"/>
          <w:szCs w:val="28"/>
          <w:lang w:val="en-US"/>
        </w:rPr>
        <w:t xml:space="preserve"> Investigation of patients with the given pathology. Establishing the diagnosis and treatment plan. Practical participation in the reception of patients and their registration in notebooks.</w:t>
      </w:r>
    </w:p>
    <w:p w14:paraId="36BD39F0" w14:textId="3050073B" w:rsidR="00855263" w:rsidRPr="007651F2" w:rsidRDefault="00855263" w:rsidP="007651F2">
      <w:pPr>
        <w:spacing w:line="276" w:lineRule="auto"/>
        <w:ind w:right="425"/>
        <w:jc w:val="both"/>
        <w:rPr>
          <w:sz w:val="28"/>
          <w:szCs w:val="28"/>
          <w:lang w:val="en-US"/>
        </w:rPr>
      </w:pPr>
      <w:r w:rsidRPr="007651F2">
        <w:rPr>
          <w:b/>
          <w:bCs/>
          <w:sz w:val="28"/>
          <w:szCs w:val="28"/>
          <w:lang w:val="en-US"/>
        </w:rPr>
        <w:t>Form of teaching and duration</w:t>
      </w:r>
      <w:r w:rsidRPr="007651F2">
        <w:rPr>
          <w:sz w:val="28"/>
          <w:szCs w:val="28"/>
          <w:lang w:val="en-US"/>
        </w:rPr>
        <w:t>: seminar and practical work, 135 minutes.</w:t>
      </w:r>
    </w:p>
    <w:p w14:paraId="1464716D" w14:textId="77777777" w:rsidR="00855263" w:rsidRPr="007651F2" w:rsidRDefault="00855263" w:rsidP="007651F2">
      <w:pPr>
        <w:spacing w:line="276" w:lineRule="auto"/>
        <w:ind w:right="425"/>
        <w:jc w:val="both"/>
        <w:rPr>
          <w:sz w:val="28"/>
          <w:szCs w:val="28"/>
          <w:lang w:val="en-US"/>
        </w:rPr>
      </w:pPr>
    </w:p>
    <w:p w14:paraId="6C600FC7" w14:textId="48EC3744" w:rsidR="00855263" w:rsidRPr="007651F2" w:rsidRDefault="00855263" w:rsidP="007651F2">
      <w:pPr>
        <w:spacing w:line="276" w:lineRule="auto"/>
        <w:ind w:right="425"/>
        <w:jc w:val="center"/>
        <w:rPr>
          <w:b/>
          <w:bCs/>
          <w:sz w:val="28"/>
          <w:szCs w:val="28"/>
          <w:lang w:val="en-US"/>
        </w:rPr>
      </w:pPr>
      <w:r w:rsidRPr="007651F2">
        <w:rPr>
          <w:b/>
          <w:bCs/>
          <w:sz w:val="28"/>
          <w:szCs w:val="28"/>
          <w:lang w:val="en-US"/>
        </w:rPr>
        <w:t>Questions:</w:t>
      </w:r>
    </w:p>
    <w:p w14:paraId="05A42A21" w14:textId="6271EB06" w:rsidR="00855263" w:rsidRPr="007651F2" w:rsidRDefault="00855263" w:rsidP="007651F2">
      <w:pPr>
        <w:pStyle w:val="ListParagraph"/>
        <w:numPr>
          <w:ilvl w:val="0"/>
          <w:numId w:val="40"/>
        </w:numPr>
        <w:spacing w:line="276" w:lineRule="auto"/>
        <w:ind w:left="142" w:right="425" w:hanging="426"/>
        <w:jc w:val="both"/>
        <w:rPr>
          <w:sz w:val="28"/>
          <w:szCs w:val="28"/>
          <w:lang w:val="en-US"/>
        </w:rPr>
      </w:pPr>
      <w:r w:rsidRPr="007651F2">
        <w:rPr>
          <w:sz w:val="28"/>
          <w:szCs w:val="28"/>
          <w:lang w:val="en-US"/>
        </w:rPr>
        <w:t xml:space="preserve">Oral floor phlegmon. Affected </w:t>
      </w:r>
      <w:r w:rsidR="00512D57">
        <w:rPr>
          <w:sz w:val="28"/>
          <w:szCs w:val="28"/>
          <w:lang w:val="en-US"/>
        </w:rPr>
        <w:t>spaces</w:t>
      </w:r>
      <w:r w:rsidRPr="007651F2">
        <w:rPr>
          <w:sz w:val="28"/>
          <w:szCs w:val="28"/>
          <w:lang w:val="en-US"/>
        </w:rPr>
        <w:t>, etiology, pathogenesis, general and local clinical signs, laboratory data, diagnosis, treatment.</w:t>
      </w:r>
    </w:p>
    <w:p w14:paraId="05F0F0AF" w14:textId="1F0CCAAC" w:rsidR="00855263" w:rsidRPr="007651F2" w:rsidRDefault="00855263" w:rsidP="007651F2">
      <w:pPr>
        <w:pStyle w:val="ListParagraph"/>
        <w:numPr>
          <w:ilvl w:val="0"/>
          <w:numId w:val="40"/>
        </w:numPr>
        <w:spacing w:line="276" w:lineRule="auto"/>
        <w:ind w:left="142" w:right="425" w:hanging="426"/>
        <w:jc w:val="both"/>
        <w:rPr>
          <w:sz w:val="28"/>
          <w:szCs w:val="28"/>
          <w:lang w:val="en-US"/>
        </w:rPr>
      </w:pPr>
      <w:r w:rsidRPr="007651F2">
        <w:rPr>
          <w:sz w:val="28"/>
          <w:szCs w:val="28"/>
          <w:lang w:val="en-US"/>
        </w:rPr>
        <w:t xml:space="preserve">Hemifacial phlegmon: affected </w:t>
      </w:r>
      <w:r w:rsidR="00512D57">
        <w:rPr>
          <w:sz w:val="28"/>
          <w:szCs w:val="28"/>
          <w:lang w:val="en-US"/>
        </w:rPr>
        <w:t>spaces</w:t>
      </w:r>
      <w:r w:rsidRPr="007651F2">
        <w:rPr>
          <w:sz w:val="28"/>
          <w:szCs w:val="28"/>
          <w:lang w:val="en-US"/>
        </w:rPr>
        <w:t>, etiology, pathogenesis, general and local clinical symptoms, laboratory data, diagnosis, treatment.</w:t>
      </w:r>
    </w:p>
    <w:p w14:paraId="074E2200" w14:textId="77777777" w:rsidR="00855263" w:rsidRPr="007651F2" w:rsidRDefault="00855263" w:rsidP="007651F2">
      <w:pPr>
        <w:pStyle w:val="ListParagraph"/>
        <w:numPr>
          <w:ilvl w:val="0"/>
          <w:numId w:val="40"/>
        </w:numPr>
        <w:spacing w:line="276" w:lineRule="auto"/>
        <w:ind w:left="142" w:right="425" w:hanging="426"/>
        <w:jc w:val="both"/>
        <w:rPr>
          <w:sz w:val="28"/>
          <w:szCs w:val="28"/>
          <w:lang w:val="en-US"/>
        </w:rPr>
      </w:pPr>
      <w:r w:rsidRPr="007651F2">
        <w:rPr>
          <w:sz w:val="28"/>
          <w:szCs w:val="28"/>
          <w:lang w:val="en-US"/>
        </w:rPr>
        <w:t>Preparation of the patient for surgical intervention (psychological preparation, medication, general and local preparation).</w:t>
      </w:r>
    </w:p>
    <w:p w14:paraId="5B7B04DC" w14:textId="77777777" w:rsidR="00855263" w:rsidRPr="007651F2" w:rsidRDefault="00855263" w:rsidP="007651F2">
      <w:pPr>
        <w:pStyle w:val="ListParagraph"/>
        <w:numPr>
          <w:ilvl w:val="0"/>
          <w:numId w:val="40"/>
        </w:numPr>
        <w:spacing w:line="276" w:lineRule="auto"/>
        <w:ind w:left="142" w:right="425" w:hanging="426"/>
        <w:jc w:val="both"/>
        <w:rPr>
          <w:sz w:val="28"/>
          <w:szCs w:val="28"/>
          <w:lang w:val="en-US"/>
        </w:rPr>
      </w:pPr>
      <w:r w:rsidRPr="007651F2">
        <w:rPr>
          <w:sz w:val="28"/>
          <w:szCs w:val="28"/>
          <w:lang w:val="en-US"/>
        </w:rPr>
        <w:t>Intensive therapy for patients with inflammatory disorders.</w:t>
      </w:r>
    </w:p>
    <w:p w14:paraId="4E0FE25D" w14:textId="197641DE" w:rsidR="001B517F" w:rsidRPr="007651F2" w:rsidRDefault="00855263" w:rsidP="007651F2">
      <w:pPr>
        <w:pStyle w:val="ListParagraph"/>
        <w:numPr>
          <w:ilvl w:val="0"/>
          <w:numId w:val="40"/>
        </w:numPr>
        <w:spacing w:line="276" w:lineRule="auto"/>
        <w:ind w:left="142" w:right="425" w:hanging="426"/>
        <w:jc w:val="both"/>
        <w:rPr>
          <w:sz w:val="28"/>
          <w:szCs w:val="28"/>
          <w:lang w:val="en-US"/>
        </w:rPr>
      </w:pPr>
      <w:r w:rsidRPr="007651F2">
        <w:rPr>
          <w:sz w:val="28"/>
          <w:szCs w:val="28"/>
          <w:lang w:val="en-US"/>
        </w:rPr>
        <w:t>Anaerobic phlegmon (Ludwig's angina). Etiology, pathogenesis, diagnosis, local and general treatment.</w:t>
      </w:r>
    </w:p>
    <w:p w14:paraId="526BF169" w14:textId="77777777" w:rsidR="00045740" w:rsidRPr="00B84F14" w:rsidRDefault="00045740" w:rsidP="00045740">
      <w:pPr>
        <w:pStyle w:val="Heading2"/>
        <w:ind w:right="425"/>
        <w:rPr>
          <w:b/>
          <w:i/>
          <w:szCs w:val="28"/>
          <w:lang w:val="en-US"/>
        </w:rPr>
      </w:pPr>
    </w:p>
    <w:p w14:paraId="12192B01" w14:textId="77777777" w:rsidR="003962D1" w:rsidRPr="00B84F14" w:rsidRDefault="003962D1" w:rsidP="003962D1">
      <w:pPr>
        <w:rPr>
          <w:sz w:val="28"/>
          <w:szCs w:val="28"/>
          <w:lang w:val="en-US"/>
        </w:rPr>
      </w:pPr>
    </w:p>
    <w:p w14:paraId="5A995037" w14:textId="0E317728" w:rsidR="003F256C" w:rsidRPr="00B84F14" w:rsidRDefault="00357C25" w:rsidP="003F256C">
      <w:pPr>
        <w:pStyle w:val="Heading2"/>
        <w:ind w:right="425"/>
        <w:rPr>
          <w:b/>
          <w:sz w:val="20"/>
          <w:lang w:val="en-US"/>
        </w:rPr>
      </w:pPr>
      <w:r w:rsidRPr="00B84F14">
        <w:rPr>
          <w:b/>
          <w:sz w:val="20"/>
          <w:lang w:val="en-US"/>
        </w:rPr>
        <w:t>Bibliogra</w:t>
      </w:r>
      <w:r w:rsidR="00855263" w:rsidRPr="00B84F14">
        <w:rPr>
          <w:b/>
          <w:sz w:val="20"/>
          <w:lang w:val="en-US"/>
        </w:rPr>
        <w:t>phy</w:t>
      </w:r>
      <w:r w:rsidR="000E0C8A" w:rsidRPr="00B84F14">
        <w:rPr>
          <w:b/>
          <w:sz w:val="20"/>
          <w:lang w:val="en-US"/>
        </w:rPr>
        <w:t>:</w:t>
      </w:r>
    </w:p>
    <w:p w14:paraId="46A746EA" w14:textId="77777777" w:rsidR="00946FDE" w:rsidRPr="00B84F14" w:rsidRDefault="00946FDE" w:rsidP="00946FDE">
      <w:pPr>
        <w:rPr>
          <w:lang w:val="en-US"/>
        </w:rPr>
      </w:pPr>
    </w:p>
    <w:p w14:paraId="6645DC71" w14:textId="77777777" w:rsidR="00855263" w:rsidRPr="00B84F14" w:rsidRDefault="00855263" w:rsidP="00855263">
      <w:pPr>
        <w:pStyle w:val="BodyText"/>
        <w:numPr>
          <w:ilvl w:val="0"/>
          <w:numId w:val="22"/>
        </w:numPr>
        <w:spacing w:line="276" w:lineRule="auto"/>
        <w:ind w:right="425"/>
        <w:rPr>
          <w:sz w:val="20"/>
          <w:lang w:val="en-US"/>
        </w:rPr>
      </w:pPr>
      <w:r w:rsidRPr="00B84F14">
        <w:rPr>
          <w:sz w:val="20"/>
          <w:lang w:val="en-US"/>
        </w:rPr>
        <w:t>Course materials</w:t>
      </w:r>
    </w:p>
    <w:p w14:paraId="4B4C8362" w14:textId="77777777" w:rsidR="000E0C8A" w:rsidRPr="00B84F14" w:rsidRDefault="000E0C8A" w:rsidP="00C74B9D">
      <w:pPr>
        <w:pStyle w:val="BodyText"/>
        <w:numPr>
          <w:ilvl w:val="0"/>
          <w:numId w:val="22"/>
        </w:numPr>
        <w:spacing w:line="276" w:lineRule="auto"/>
        <w:ind w:left="270" w:right="425" w:hanging="270"/>
        <w:rPr>
          <w:sz w:val="20"/>
          <w:lang w:val="en-US"/>
        </w:rPr>
      </w:pPr>
      <w:r w:rsidRPr="00B84F14">
        <w:rPr>
          <w:sz w:val="20"/>
          <w:lang w:val="en-US"/>
        </w:rPr>
        <w:t>Bucur A., Navarro-Vila C., Acero J., Lowry J. Compendiu de chirurgie oro-maxilo-facială. Ed. QMed Publishing, Bucureşti, 2009</w:t>
      </w:r>
    </w:p>
    <w:p w14:paraId="515916D9" w14:textId="77777777" w:rsidR="000E0C8A" w:rsidRPr="00B84F14" w:rsidRDefault="00D26AA3" w:rsidP="00C74B9D">
      <w:pPr>
        <w:pStyle w:val="BodyText"/>
        <w:numPr>
          <w:ilvl w:val="0"/>
          <w:numId w:val="22"/>
        </w:numPr>
        <w:spacing w:line="276" w:lineRule="auto"/>
        <w:ind w:left="270" w:right="425" w:hanging="270"/>
        <w:rPr>
          <w:sz w:val="20"/>
          <w:lang w:val="en-US" w:eastAsia="ja-JP"/>
        </w:rPr>
      </w:pPr>
      <w:r w:rsidRPr="00B84F14">
        <w:rPr>
          <w:sz w:val="20"/>
          <w:lang w:val="en-US"/>
        </w:rPr>
        <w:t>Timoșca G., Burlibașa C. Chirurgie buco-maxilo-facială. Chișinău, „Universitas”,1992. 553 p.</w:t>
      </w:r>
    </w:p>
    <w:p w14:paraId="61CE7146" w14:textId="77777777" w:rsidR="000E0C8A" w:rsidRPr="00B84F14" w:rsidRDefault="00D26AA3" w:rsidP="00C74B9D">
      <w:pPr>
        <w:pStyle w:val="BodyText"/>
        <w:numPr>
          <w:ilvl w:val="0"/>
          <w:numId w:val="22"/>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maxillofacial surger</w:t>
      </w:r>
      <w:r w:rsidR="000E0C8A" w:rsidRPr="00B84F14">
        <w:rPr>
          <w:sz w:val="20"/>
          <w:lang w:val="en-US" w:eastAsia="ja-JP"/>
        </w:rPr>
        <w:t>y, BC Decker, 2004</w:t>
      </w:r>
    </w:p>
    <w:p w14:paraId="47DC8097" w14:textId="77777777" w:rsidR="000E0C8A" w:rsidRPr="00B84F14" w:rsidRDefault="00D26AA3" w:rsidP="00C74B9D">
      <w:pPr>
        <w:pStyle w:val="BodyText"/>
        <w:numPr>
          <w:ilvl w:val="0"/>
          <w:numId w:val="22"/>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713E0BDA" w14:textId="77777777" w:rsidR="000E0C8A" w:rsidRPr="00B84F14" w:rsidRDefault="00D26AA3" w:rsidP="00C74B9D">
      <w:pPr>
        <w:pStyle w:val="BodyText"/>
        <w:numPr>
          <w:ilvl w:val="0"/>
          <w:numId w:val="22"/>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0E0C8A" w:rsidRPr="00B84F14">
        <w:rPr>
          <w:sz w:val="20"/>
          <w:lang w:val="en-US"/>
        </w:rPr>
        <w:t xml:space="preserve">, 2012, учеб. пособие. 118 стр. </w:t>
      </w:r>
    </w:p>
    <w:p w14:paraId="745992B8" w14:textId="77777777" w:rsidR="000E0C8A" w:rsidRPr="00B84F14" w:rsidRDefault="00D26AA3" w:rsidP="00C74B9D">
      <w:pPr>
        <w:pStyle w:val="BodyText"/>
        <w:numPr>
          <w:ilvl w:val="0"/>
          <w:numId w:val="22"/>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0E0C8A" w:rsidRPr="00B84F14">
        <w:rPr>
          <w:sz w:val="20"/>
          <w:lang w:val="en-US"/>
        </w:rPr>
        <w:t>h Edition. Mosby Elsevier, 2008</w:t>
      </w:r>
    </w:p>
    <w:p w14:paraId="2B5E85AC" w14:textId="77777777" w:rsidR="000E0C8A" w:rsidRPr="00E05189" w:rsidRDefault="00D26AA3" w:rsidP="00C74B9D">
      <w:pPr>
        <w:pStyle w:val="BodyText"/>
        <w:numPr>
          <w:ilvl w:val="0"/>
          <w:numId w:val="22"/>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0E0C8A" w:rsidRPr="00E05189">
        <w:rPr>
          <w:color w:val="000000" w:themeColor="text1"/>
          <w:sz w:val="20"/>
          <w:lang w:val="ru-RU"/>
        </w:rPr>
        <w:t>ургия.Москва: ГэотарМедия, 2010</w:t>
      </w:r>
    </w:p>
    <w:p w14:paraId="643ACF74" w14:textId="77777777" w:rsidR="00D26AA3" w:rsidRPr="00B84F14" w:rsidRDefault="00D26AA3" w:rsidP="00C74B9D">
      <w:pPr>
        <w:pStyle w:val="BodyText"/>
        <w:numPr>
          <w:ilvl w:val="0"/>
          <w:numId w:val="22"/>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3F358948" w14:textId="77777777" w:rsidR="00A24730" w:rsidRPr="00B84F14" w:rsidRDefault="00A24730" w:rsidP="00045740">
      <w:pPr>
        <w:ind w:right="425"/>
        <w:jc w:val="both"/>
        <w:rPr>
          <w:lang w:val="en-US"/>
        </w:rPr>
      </w:pPr>
    </w:p>
    <w:p w14:paraId="03E05777" w14:textId="3DC9D13D" w:rsidR="003962D1" w:rsidRPr="00B84F14" w:rsidRDefault="003962D1" w:rsidP="00045740">
      <w:pPr>
        <w:ind w:right="425"/>
        <w:jc w:val="both"/>
        <w:rPr>
          <w:sz w:val="28"/>
          <w:szCs w:val="28"/>
          <w:lang w:val="en-US"/>
        </w:rPr>
      </w:pPr>
    </w:p>
    <w:p w14:paraId="51C9974E" w14:textId="7F8F4920" w:rsidR="00855263" w:rsidRPr="007651F2" w:rsidRDefault="00855263" w:rsidP="007651F2">
      <w:pPr>
        <w:pStyle w:val="Title"/>
        <w:spacing w:line="276" w:lineRule="auto"/>
        <w:rPr>
          <w:i w:val="0"/>
          <w:iCs/>
          <w:szCs w:val="28"/>
          <w:lang w:val="en-US"/>
        </w:rPr>
      </w:pPr>
      <w:r w:rsidRPr="007651F2">
        <w:rPr>
          <w:i w:val="0"/>
          <w:iCs/>
          <w:szCs w:val="28"/>
          <w:lang w:val="en-US"/>
        </w:rPr>
        <w:lastRenderedPageBreak/>
        <w:t>Teaching Guide No. 11</w:t>
      </w:r>
    </w:p>
    <w:p w14:paraId="0106D0F1" w14:textId="3DBE75BC" w:rsidR="007836A2" w:rsidRPr="007651F2" w:rsidRDefault="00855263" w:rsidP="007651F2">
      <w:pPr>
        <w:pStyle w:val="Title"/>
        <w:spacing w:line="276" w:lineRule="auto"/>
        <w:rPr>
          <w:i w:val="0"/>
          <w:iCs/>
          <w:szCs w:val="28"/>
          <w:lang w:val="en-US"/>
        </w:rPr>
      </w:pPr>
      <w:r w:rsidRPr="007651F2">
        <w:rPr>
          <w:i w:val="0"/>
          <w:iCs/>
          <w:szCs w:val="28"/>
          <w:lang w:val="en-US"/>
        </w:rPr>
        <w:t>(Year III, Semester VI)</w:t>
      </w:r>
    </w:p>
    <w:p w14:paraId="7160A00A" w14:textId="77777777" w:rsidR="00855263" w:rsidRPr="007651F2" w:rsidRDefault="00855263" w:rsidP="007651F2">
      <w:pPr>
        <w:pStyle w:val="Title"/>
        <w:spacing w:line="276" w:lineRule="auto"/>
        <w:rPr>
          <w:i w:val="0"/>
          <w:iCs/>
          <w:szCs w:val="28"/>
          <w:lang w:val="en-US"/>
        </w:rPr>
      </w:pPr>
    </w:p>
    <w:p w14:paraId="12876E2C" w14:textId="3DEAF2A7" w:rsidR="00855263" w:rsidRPr="007651F2" w:rsidRDefault="00855263" w:rsidP="007651F2">
      <w:pPr>
        <w:spacing w:line="276" w:lineRule="auto"/>
        <w:ind w:right="425"/>
        <w:jc w:val="center"/>
        <w:rPr>
          <w:sz w:val="28"/>
          <w:szCs w:val="28"/>
          <w:lang w:val="en-US"/>
        </w:rPr>
      </w:pPr>
      <w:r w:rsidRPr="007651F2">
        <w:rPr>
          <w:b/>
          <w:bCs/>
          <w:sz w:val="28"/>
          <w:szCs w:val="28"/>
          <w:lang w:val="en-US"/>
        </w:rPr>
        <w:t xml:space="preserve">Topic: Facial </w:t>
      </w:r>
      <w:r w:rsidR="00512D57">
        <w:rPr>
          <w:b/>
          <w:bCs/>
          <w:sz w:val="28"/>
          <w:szCs w:val="28"/>
          <w:lang w:val="en-US"/>
        </w:rPr>
        <w:t>f</w:t>
      </w:r>
      <w:r w:rsidRPr="007651F2">
        <w:rPr>
          <w:b/>
          <w:bCs/>
          <w:sz w:val="28"/>
          <w:szCs w:val="28"/>
          <w:lang w:val="en-US"/>
        </w:rPr>
        <w:t xml:space="preserve">uruncle and </w:t>
      </w:r>
      <w:r w:rsidR="00512D57">
        <w:rPr>
          <w:b/>
          <w:bCs/>
          <w:sz w:val="28"/>
          <w:szCs w:val="28"/>
          <w:lang w:val="en-US"/>
        </w:rPr>
        <w:t>c</w:t>
      </w:r>
      <w:r w:rsidRPr="007651F2">
        <w:rPr>
          <w:b/>
          <w:bCs/>
          <w:sz w:val="28"/>
          <w:szCs w:val="28"/>
          <w:lang w:val="en-US"/>
        </w:rPr>
        <w:t>arbuncle</w:t>
      </w:r>
      <w:r w:rsidRPr="007651F2">
        <w:rPr>
          <w:sz w:val="28"/>
          <w:szCs w:val="28"/>
          <w:lang w:val="en-US"/>
        </w:rPr>
        <w:t>.</w:t>
      </w:r>
    </w:p>
    <w:p w14:paraId="709A468D" w14:textId="7764C6A3" w:rsidR="00855263" w:rsidRPr="007651F2" w:rsidRDefault="00855263" w:rsidP="007651F2">
      <w:pPr>
        <w:spacing w:line="276" w:lineRule="auto"/>
        <w:ind w:right="425"/>
        <w:rPr>
          <w:sz w:val="28"/>
          <w:szCs w:val="28"/>
          <w:lang w:val="en-US"/>
        </w:rPr>
      </w:pPr>
      <w:r w:rsidRPr="007651F2">
        <w:rPr>
          <w:b/>
          <w:bCs/>
          <w:sz w:val="28"/>
          <w:szCs w:val="28"/>
          <w:lang w:val="en-US"/>
        </w:rPr>
        <w:t xml:space="preserve">Location: </w:t>
      </w:r>
      <w:r w:rsidRPr="007651F2">
        <w:rPr>
          <w:sz w:val="28"/>
          <w:szCs w:val="28"/>
          <w:lang w:val="en-US"/>
        </w:rPr>
        <w:t>Clinical bases of the department.</w:t>
      </w:r>
    </w:p>
    <w:p w14:paraId="699194BE" w14:textId="77777777" w:rsidR="00855263" w:rsidRPr="007651F2" w:rsidRDefault="00855263" w:rsidP="007651F2">
      <w:pPr>
        <w:spacing w:line="276" w:lineRule="auto"/>
        <w:ind w:right="425"/>
        <w:rPr>
          <w:b/>
          <w:bCs/>
          <w:sz w:val="28"/>
          <w:szCs w:val="28"/>
          <w:lang w:val="en-US"/>
        </w:rPr>
      </w:pPr>
      <w:r w:rsidRPr="007651F2">
        <w:rPr>
          <w:b/>
          <w:bCs/>
          <w:sz w:val="28"/>
          <w:szCs w:val="28"/>
          <w:lang w:val="en-US"/>
        </w:rPr>
        <w:t xml:space="preserve">Purpose of the work: </w:t>
      </w:r>
      <w:r w:rsidRPr="007651F2">
        <w:rPr>
          <w:sz w:val="28"/>
          <w:szCs w:val="28"/>
          <w:lang w:val="en-US"/>
        </w:rPr>
        <w:t>During the practical work, students learn about the etiology, symptomatology, and treatment of facial furuncle and carbuncle. Practical</w:t>
      </w:r>
      <w:r w:rsidRPr="007651F2">
        <w:rPr>
          <w:b/>
          <w:bCs/>
          <w:sz w:val="28"/>
          <w:szCs w:val="28"/>
          <w:lang w:val="en-US"/>
        </w:rPr>
        <w:t xml:space="preserve"> </w:t>
      </w:r>
      <w:r w:rsidRPr="007651F2">
        <w:rPr>
          <w:sz w:val="28"/>
          <w:szCs w:val="28"/>
          <w:lang w:val="en-US"/>
        </w:rPr>
        <w:t>participation includes receiving patients and noting the work performed in registers.</w:t>
      </w:r>
    </w:p>
    <w:p w14:paraId="1104313E" w14:textId="47E11389" w:rsidR="00855263" w:rsidRPr="007651F2" w:rsidRDefault="00855263" w:rsidP="007651F2">
      <w:pPr>
        <w:spacing w:line="276" w:lineRule="auto"/>
        <w:ind w:right="425"/>
        <w:rPr>
          <w:b/>
          <w:bCs/>
          <w:sz w:val="28"/>
          <w:szCs w:val="28"/>
          <w:lang w:val="en-US"/>
        </w:rPr>
      </w:pPr>
      <w:r w:rsidRPr="007651F2">
        <w:rPr>
          <w:b/>
          <w:bCs/>
          <w:sz w:val="28"/>
          <w:szCs w:val="28"/>
          <w:lang w:val="en-US"/>
        </w:rPr>
        <w:t xml:space="preserve">Form of teaching and duration: </w:t>
      </w:r>
      <w:r w:rsidRPr="007651F2">
        <w:rPr>
          <w:sz w:val="28"/>
          <w:szCs w:val="28"/>
          <w:lang w:val="en-US"/>
        </w:rPr>
        <w:t>seminar and practical work, 135 minutes.</w:t>
      </w:r>
    </w:p>
    <w:p w14:paraId="68E1C06F" w14:textId="77777777" w:rsidR="00855263" w:rsidRPr="007651F2" w:rsidRDefault="00855263" w:rsidP="007651F2">
      <w:pPr>
        <w:spacing w:line="276" w:lineRule="auto"/>
        <w:ind w:right="425"/>
        <w:rPr>
          <w:b/>
          <w:bCs/>
          <w:sz w:val="28"/>
          <w:szCs w:val="28"/>
          <w:lang w:val="en-US"/>
        </w:rPr>
      </w:pPr>
    </w:p>
    <w:p w14:paraId="37A042E8" w14:textId="401ADDAF" w:rsidR="00855263" w:rsidRPr="007651F2" w:rsidRDefault="00855263" w:rsidP="007651F2">
      <w:pPr>
        <w:spacing w:line="276" w:lineRule="auto"/>
        <w:ind w:right="425"/>
        <w:jc w:val="center"/>
        <w:rPr>
          <w:b/>
          <w:bCs/>
          <w:sz w:val="28"/>
          <w:szCs w:val="28"/>
          <w:lang w:val="en-US"/>
        </w:rPr>
      </w:pPr>
      <w:r w:rsidRPr="007651F2">
        <w:rPr>
          <w:b/>
          <w:bCs/>
          <w:sz w:val="28"/>
          <w:szCs w:val="28"/>
          <w:lang w:val="en-US"/>
        </w:rPr>
        <w:t>Questions:</w:t>
      </w:r>
    </w:p>
    <w:p w14:paraId="49260603"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Skin - natural barrier in pyoderma infection. Anatomy and histological structure of the skin. Functions of the skin.</w:t>
      </w:r>
    </w:p>
    <w:p w14:paraId="52C16AAB"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Etiology and pathogenesis, classification of facial furuncle and carbuncle.</w:t>
      </w:r>
    </w:p>
    <w:p w14:paraId="61260A32"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Regions with a high risk of localization for facial furuncle and carbuncle.</w:t>
      </w:r>
    </w:p>
    <w:p w14:paraId="0B620578"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Clinical manifestations of the furuncle.</w:t>
      </w:r>
    </w:p>
    <w:p w14:paraId="4A78963F"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Clinical manifestations of the carbuncle.</w:t>
      </w:r>
    </w:p>
    <w:p w14:paraId="0F28DDEF"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Complications in furuncle and carbuncle.</w:t>
      </w:r>
    </w:p>
    <w:p w14:paraId="2DD6D4A5"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Treatment of facial furuncle and carbuncle.</w:t>
      </w:r>
    </w:p>
    <w:p w14:paraId="25A887F9" w14:textId="77777777" w:rsidR="00855263" w:rsidRPr="007651F2" w:rsidRDefault="00855263" w:rsidP="007651F2">
      <w:pPr>
        <w:pStyle w:val="ListParagraph"/>
        <w:numPr>
          <w:ilvl w:val="0"/>
          <w:numId w:val="41"/>
        </w:numPr>
        <w:spacing w:line="276" w:lineRule="auto"/>
        <w:ind w:left="142" w:right="425" w:hanging="426"/>
        <w:rPr>
          <w:sz w:val="28"/>
          <w:szCs w:val="28"/>
          <w:lang w:val="en-US"/>
        </w:rPr>
      </w:pPr>
      <w:r w:rsidRPr="007651F2">
        <w:rPr>
          <w:sz w:val="28"/>
          <w:szCs w:val="28"/>
          <w:lang w:val="en-US"/>
        </w:rPr>
        <w:t>Prophylaxis of furuncle and carbuncle.</w:t>
      </w:r>
    </w:p>
    <w:p w14:paraId="4D75209E" w14:textId="77777777" w:rsidR="00855263" w:rsidRPr="00B84F14" w:rsidRDefault="00855263" w:rsidP="00855263">
      <w:pPr>
        <w:ind w:left="360" w:right="425"/>
        <w:jc w:val="center"/>
        <w:rPr>
          <w:b/>
          <w:bCs/>
          <w:sz w:val="28"/>
          <w:szCs w:val="28"/>
          <w:lang w:val="en-US"/>
        </w:rPr>
      </w:pPr>
    </w:p>
    <w:p w14:paraId="217119FA" w14:textId="77777777" w:rsidR="00855263" w:rsidRPr="00B84F14" w:rsidRDefault="00855263" w:rsidP="00855263">
      <w:pPr>
        <w:ind w:left="360" w:right="425"/>
        <w:jc w:val="center"/>
        <w:rPr>
          <w:b/>
          <w:bCs/>
          <w:sz w:val="28"/>
          <w:szCs w:val="28"/>
          <w:lang w:val="en-US"/>
        </w:rPr>
      </w:pPr>
    </w:p>
    <w:p w14:paraId="59D69430" w14:textId="1C5C41EB" w:rsidR="003F256C" w:rsidRPr="00B84F14" w:rsidRDefault="00357C25" w:rsidP="003F256C">
      <w:pPr>
        <w:pStyle w:val="Heading2"/>
        <w:ind w:right="425"/>
        <w:rPr>
          <w:b/>
          <w:sz w:val="20"/>
          <w:lang w:val="en-US"/>
        </w:rPr>
      </w:pPr>
      <w:r w:rsidRPr="00B84F14">
        <w:rPr>
          <w:b/>
          <w:sz w:val="20"/>
          <w:lang w:val="en-US"/>
        </w:rPr>
        <w:t>Bibliogra</w:t>
      </w:r>
      <w:r w:rsidR="00855263" w:rsidRPr="00B84F14">
        <w:rPr>
          <w:b/>
          <w:sz w:val="20"/>
          <w:lang w:val="en-US"/>
        </w:rPr>
        <w:t>phy</w:t>
      </w:r>
    </w:p>
    <w:p w14:paraId="17FFE5C2" w14:textId="77777777" w:rsidR="00A24730" w:rsidRPr="00B84F14" w:rsidRDefault="00A24730" w:rsidP="00A24730">
      <w:pPr>
        <w:pStyle w:val="Title"/>
        <w:rPr>
          <w:sz w:val="20"/>
          <w:lang w:val="en-US"/>
        </w:rPr>
      </w:pPr>
    </w:p>
    <w:p w14:paraId="4F204164" w14:textId="77777777" w:rsidR="00855263" w:rsidRPr="00B84F14" w:rsidRDefault="00855263" w:rsidP="00855263">
      <w:pPr>
        <w:pStyle w:val="BodyText"/>
        <w:numPr>
          <w:ilvl w:val="0"/>
          <w:numId w:val="23"/>
        </w:numPr>
        <w:spacing w:line="276" w:lineRule="auto"/>
        <w:ind w:right="425"/>
        <w:rPr>
          <w:sz w:val="20"/>
          <w:lang w:val="en-US"/>
        </w:rPr>
      </w:pPr>
      <w:r w:rsidRPr="00B84F14">
        <w:rPr>
          <w:sz w:val="20"/>
          <w:lang w:val="en-US"/>
        </w:rPr>
        <w:t>Course materials</w:t>
      </w:r>
    </w:p>
    <w:p w14:paraId="4D32CDD2" w14:textId="77777777" w:rsidR="003A4AF2" w:rsidRPr="00B84F14" w:rsidRDefault="000E0C8A" w:rsidP="00C74B9D">
      <w:pPr>
        <w:pStyle w:val="BodyText"/>
        <w:numPr>
          <w:ilvl w:val="0"/>
          <w:numId w:val="23"/>
        </w:numPr>
        <w:spacing w:line="276" w:lineRule="auto"/>
        <w:ind w:left="270" w:right="425" w:hanging="270"/>
        <w:rPr>
          <w:sz w:val="20"/>
          <w:lang w:val="en-US"/>
        </w:rPr>
      </w:pPr>
      <w:r w:rsidRPr="00B84F14">
        <w:rPr>
          <w:sz w:val="20"/>
          <w:lang w:val="en-US"/>
        </w:rPr>
        <w:t xml:space="preserve">Bucur A., Navarro-Vila C., Acero J., Lowry J. Compendiu de chirurgie oro-maxilo-facială. Ed. QMed Publishing, </w:t>
      </w:r>
      <w:r w:rsidR="003A4AF2" w:rsidRPr="00B84F14">
        <w:rPr>
          <w:sz w:val="20"/>
          <w:lang w:val="en-US"/>
        </w:rPr>
        <w:t>Bucureşti, 2009</w:t>
      </w:r>
    </w:p>
    <w:p w14:paraId="310EBCD1" w14:textId="77777777" w:rsidR="003A4AF2" w:rsidRPr="00B84F14" w:rsidRDefault="00AF6EE9" w:rsidP="00C74B9D">
      <w:pPr>
        <w:pStyle w:val="BodyText"/>
        <w:numPr>
          <w:ilvl w:val="0"/>
          <w:numId w:val="23"/>
        </w:numPr>
        <w:spacing w:line="276" w:lineRule="auto"/>
        <w:ind w:left="270" w:right="425" w:hanging="270"/>
        <w:rPr>
          <w:sz w:val="20"/>
          <w:lang w:val="en-US" w:eastAsia="ja-JP"/>
        </w:rPr>
      </w:pPr>
      <w:r w:rsidRPr="00B84F14">
        <w:rPr>
          <w:sz w:val="20"/>
          <w:lang w:val="en-US"/>
        </w:rPr>
        <w:t>Timoșca G., Burlibașa C. Chirurgie buco-maxilo-facială. Chișinău, „Universitas”,1992. 553 p.</w:t>
      </w:r>
    </w:p>
    <w:p w14:paraId="1D6E7B5D" w14:textId="77777777" w:rsidR="003A4AF2" w:rsidRPr="00B84F14" w:rsidRDefault="00A10302" w:rsidP="00C74B9D">
      <w:pPr>
        <w:pStyle w:val="BodyText"/>
        <w:numPr>
          <w:ilvl w:val="0"/>
          <w:numId w:val="23"/>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w:t>
      </w:r>
      <w:r w:rsidR="003A4AF2" w:rsidRPr="00B84F14">
        <w:rPr>
          <w:sz w:val="20"/>
          <w:lang w:val="en-US" w:eastAsia="ja-JP"/>
        </w:rPr>
        <w:t>acial surgery, BC Decker, 2004</w:t>
      </w:r>
    </w:p>
    <w:p w14:paraId="327F65AB" w14:textId="77777777" w:rsidR="003A4AF2" w:rsidRPr="00B84F14" w:rsidRDefault="00A10302" w:rsidP="00C74B9D">
      <w:pPr>
        <w:pStyle w:val="BodyText"/>
        <w:numPr>
          <w:ilvl w:val="0"/>
          <w:numId w:val="23"/>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5C6C2484" w14:textId="77777777" w:rsidR="003A4AF2" w:rsidRPr="00B84F14" w:rsidRDefault="00A10302" w:rsidP="00C74B9D">
      <w:pPr>
        <w:pStyle w:val="BodyText"/>
        <w:numPr>
          <w:ilvl w:val="0"/>
          <w:numId w:val="23"/>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3A4AF2" w:rsidRPr="00B84F14">
        <w:rPr>
          <w:sz w:val="20"/>
          <w:lang w:val="en-US"/>
        </w:rPr>
        <w:t>, 2012, учеб. пособие. 118 стр,</w:t>
      </w:r>
    </w:p>
    <w:p w14:paraId="3BC1BC29" w14:textId="77777777" w:rsidR="003A4AF2" w:rsidRPr="00B84F14" w:rsidRDefault="00A10302" w:rsidP="00C74B9D">
      <w:pPr>
        <w:pStyle w:val="BodyText"/>
        <w:numPr>
          <w:ilvl w:val="0"/>
          <w:numId w:val="23"/>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3A4AF2" w:rsidRPr="00B84F14">
        <w:rPr>
          <w:sz w:val="20"/>
          <w:lang w:val="en-US"/>
        </w:rPr>
        <w:t>h Edition. Mosby Elsevier, 2008</w:t>
      </w:r>
    </w:p>
    <w:p w14:paraId="125C536E" w14:textId="77777777" w:rsidR="003A4AF2" w:rsidRPr="00E05189" w:rsidRDefault="00A10302" w:rsidP="00C74B9D">
      <w:pPr>
        <w:pStyle w:val="BodyText"/>
        <w:numPr>
          <w:ilvl w:val="0"/>
          <w:numId w:val="23"/>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3A4AF2" w:rsidRPr="00E05189">
        <w:rPr>
          <w:color w:val="000000" w:themeColor="text1"/>
          <w:sz w:val="20"/>
          <w:lang w:val="ru-RU"/>
        </w:rPr>
        <w:t>ургия.Москва: ГэотарМедия, 2010</w:t>
      </w:r>
    </w:p>
    <w:p w14:paraId="7AF950F7" w14:textId="77777777" w:rsidR="00A10302" w:rsidRPr="00B84F14" w:rsidRDefault="00A10302" w:rsidP="00C74B9D">
      <w:pPr>
        <w:pStyle w:val="BodyText"/>
        <w:numPr>
          <w:ilvl w:val="0"/>
          <w:numId w:val="23"/>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49A401CD" w14:textId="77777777" w:rsidR="00722BE8" w:rsidRPr="00B84F14" w:rsidRDefault="00722BE8" w:rsidP="008F0405">
      <w:pPr>
        <w:pStyle w:val="BodyText"/>
        <w:spacing w:line="276" w:lineRule="auto"/>
        <w:ind w:right="425"/>
        <w:rPr>
          <w:szCs w:val="28"/>
          <w:lang w:val="en-US" w:eastAsia="ja-JP"/>
        </w:rPr>
      </w:pPr>
    </w:p>
    <w:p w14:paraId="519292BF" w14:textId="77777777" w:rsidR="00855263" w:rsidRPr="00B84F14" w:rsidRDefault="00855263" w:rsidP="008F0405">
      <w:pPr>
        <w:pStyle w:val="BodyText"/>
        <w:spacing w:line="276" w:lineRule="auto"/>
        <w:ind w:right="425"/>
        <w:rPr>
          <w:szCs w:val="28"/>
          <w:lang w:val="en-US" w:eastAsia="ja-JP"/>
        </w:rPr>
      </w:pPr>
    </w:p>
    <w:p w14:paraId="2A3B2FEF" w14:textId="3C896477" w:rsidR="00855263" w:rsidRPr="007651F2" w:rsidRDefault="00855263" w:rsidP="007651F2">
      <w:pPr>
        <w:pStyle w:val="Title"/>
        <w:spacing w:line="276" w:lineRule="auto"/>
        <w:rPr>
          <w:i w:val="0"/>
          <w:iCs/>
          <w:szCs w:val="28"/>
          <w:lang w:val="en-US"/>
        </w:rPr>
      </w:pPr>
      <w:r w:rsidRPr="007651F2">
        <w:rPr>
          <w:i w:val="0"/>
          <w:iCs/>
          <w:szCs w:val="28"/>
          <w:lang w:val="en-US"/>
        </w:rPr>
        <w:lastRenderedPageBreak/>
        <w:t>Teaching Guide No. 12</w:t>
      </w:r>
    </w:p>
    <w:p w14:paraId="14D0A95A" w14:textId="3BAAAB15" w:rsidR="007836A2" w:rsidRPr="007651F2" w:rsidRDefault="00855263" w:rsidP="007651F2">
      <w:pPr>
        <w:pStyle w:val="Title"/>
        <w:spacing w:line="276" w:lineRule="auto"/>
        <w:rPr>
          <w:i w:val="0"/>
          <w:iCs/>
          <w:szCs w:val="28"/>
          <w:lang w:val="en-US"/>
        </w:rPr>
      </w:pPr>
      <w:r w:rsidRPr="007651F2">
        <w:rPr>
          <w:i w:val="0"/>
          <w:iCs/>
          <w:szCs w:val="28"/>
          <w:lang w:val="en-US"/>
        </w:rPr>
        <w:t>(Year III, Semester VI)</w:t>
      </w:r>
    </w:p>
    <w:p w14:paraId="1777E8FB" w14:textId="77777777" w:rsidR="00855263" w:rsidRPr="007651F2" w:rsidRDefault="00855263" w:rsidP="007651F2">
      <w:pPr>
        <w:pStyle w:val="Title"/>
        <w:spacing w:line="276" w:lineRule="auto"/>
        <w:rPr>
          <w:szCs w:val="28"/>
          <w:lang w:val="en-US"/>
        </w:rPr>
      </w:pPr>
    </w:p>
    <w:p w14:paraId="4CFE2A3D" w14:textId="60A2B620" w:rsidR="00855263" w:rsidRPr="007651F2" w:rsidRDefault="00855263" w:rsidP="007651F2">
      <w:pPr>
        <w:spacing w:line="276" w:lineRule="auto"/>
        <w:jc w:val="center"/>
        <w:rPr>
          <w:sz w:val="28"/>
          <w:szCs w:val="28"/>
          <w:lang w:val="en-US"/>
        </w:rPr>
      </w:pPr>
      <w:r w:rsidRPr="007651F2">
        <w:rPr>
          <w:b/>
          <w:bCs/>
          <w:sz w:val="28"/>
          <w:szCs w:val="28"/>
          <w:lang w:val="en-US"/>
        </w:rPr>
        <w:t>Topic:</w:t>
      </w:r>
      <w:r w:rsidRPr="007651F2">
        <w:rPr>
          <w:sz w:val="28"/>
          <w:szCs w:val="28"/>
          <w:lang w:val="en-US"/>
        </w:rPr>
        <w:t xml:space="preserve"> </w:t>
      </w:r>
      <w:r w:rsidRPr="007651F2">
        <w:rPr>
          <w:b/>
          <w:bCs/>
          <w:sz w:val="28"/>
          <w:szCs w:val="28"/>
          <w:lang w:val="en-US"/>
        </w:rPr>
        <w:t xml:space="preserve">Possible </w:t>
      </w:r>
      <w:r w:rsidR="00512D57">
        <w:rPr>
          <w:b/>
          <w:bCs/>
          <w:sz w:val="28"/>
          <w:szCs w:val="28"/>
          <w:lang w:val="en-US"/>
        </w:rPr>
        <w:t>c</w:t>
      </w:r>
      <w:r w:rsidRPr="007651F2">
        <w:rPr>
          <w:b/>
          <w:bCs/>
          <w:sz w:val="28"/>
          <w:szCs w:val="28"/>
          <w:lang w:val="en-US"/>
        </w:rPr>
        <w:t xml:space="preserve">omplications in </w:t>
      </w:r>
      <w:r w:rsidR="00512D57">
        <w:rPr>
          <w:b/>
          <w:bCs/>
          <w:sz w:val="28"/>
          <w:szCs w:val="28"/>
          <w:lang w:val="en-US"/>
        </w:rPr>
        <w:t>i</w:t>
      </w:r>
      <w:r w:rsidRPr="007651F2">
        <w:rPr>
          <w:b/>
          <w:bCs/>
          <w:sz w:val="28"/>
          <w:szCs w:val="28"/>
          <w:lang w:val="en-US"/>
        </w:rPr>
        <w:t xml:space="preserve">nflammatory </w:t>
      </w:r>
      <w:r w:rsidR="00512D57">
        <w:rPr>
          <w:b/>
          <w:bCs/>
          <w:sz w:val="28"/>
          <w:szCs w:val="28"/>
          <w:lang w:val="en-US"/>
        </w:rPr>
        <w:t>d</w:t>
      </w:r>
      <w:r w:rsidRPr="007651F2">
        <w:rPr>
          <w:b/>
          <w:bCs/>
          <w:sz w:val="28"/>
          <w:szCs w:val="28"/>
          <w:lang w:val="en-US"/>
        </w:rPr>
        <w:t xml:space="preserve">isorders in the OMF </w:t>
      </w:r>
      <w:r w:rsidR="00512D57">
        <w:rPr>
          <w:b/>
          <w:bCs/>
          <w:sz w:val="28"/>
          <w:szCs w:val="28"/>
          <w:lang w:val="en-US"/>
        </w:rPr>
        <w:t>t</w:t>
      </w:r>
      <w:r w:rsidRPr="007651F2">
        <w:rPr>
          <w:b/>
          <w:bCs/>
          <w:sz w:val="28"/>
          <w:szCs w:val="28"/>
          <w:lang w:val="en-US"/>
        </w:rPr>
        <w:t>erritory</w:t>
      </w:r>
      <w:r w:rsidRPr="007651F2">
        <w:rPr>
          <w:sz w:val="28"/>
          <w:szCs w:val="28"/>
          <w:lang w:val="en-US"/>
        </w:rPr>
        <w:t>.</w:t>
      </w:r>
    </w:p>
    <w:p w14:paraId="4DA73C2D" w14:textId="1BF55883" w:rsidR="00855263" w:rsidRPr="007651F2" w:rsidRDefault="00855263" w:rsidP="007651F2">
      <w:pPr>
        <w:spacing w:line="276" w:lineRule="auto"/>
        <w:rPr>
          <w:sz w:val="28"/>
          <w:szCs w:val="28"/>
          <w:lang w:val="en-US"/>
        </w:rPr>
      </w:pPr>
      <w:r w:rsidRPr="007651F2">
        <w:rPr>
          <w:b/>
          <w:bCs/>
          <w:sz w:val="28"/>
          <w:szCs w:val="28"/>
          <w:lang w:val="en-US"/>
        </w:rPr>
        <w:t>Location:</w:t>
      </w:r>
      <w:r w:rsidRPr="007651F2">
        <w:rPr>
          <w:sz w:val="28"/>
          <w:szCs w:val="28"/>
          <w:lang w:val="en-US"/>
        </w:rPr>
        <w:t xml:space="preserve"> Clinical bases of the department.</w:t>
      </w:r>
    </w:p>
    <w:p w14:paraId="23BC7845" w14:textId="77777777" w:rsidR="00855263" w:rsidRPr="007651F2" w:rsidRDefault="00855263" w:rsidP="007651F2">
      <w:pPr>
        <w:spacing w:line="276" w:lineRule="auto"/>
        <w:jc w:val="both"/>
        <w:rPr>
          <w:sz w:val="28"/>
          <w:szCs w:val="28"/>
          <w:lang w:val="en-US"/>
        </w:rPr>
      </w:pPr>
      <w:r w:rsidRPr="007651F2">
        <w:rPr>
          <w:b/>
          <w:bCs/>
          <w:sz w:val="28"/>
          <w:szCs w:val="28"/>
          <w:lang w:val="en-US"/>
        </w:rPr>
        <w:t>Purpose of the work:</w:t>
      </w:r>
      <w:r w:rsidRPr="007651F2">
        <w:rPr>
          <w:sz w:val="28"/>
          <w:szCs w:val="28"/>
          <w:lang w:val="en-US"/>
        </w:rPr>
        <w:t xml:space="preserve"> During the practical work, students learn about local complications, symptomatology, diagnosis, and treatment. Practical participation includes receiving patients and noting the work performed in registers.</w:t>
      </w:r>
    </w:p>
    <w:p w14:paraId="105EB474" w14:textId="40658F5C" w:rsidR="00855263" w:rsidRPr="007651F2" w:rsidRDefault="00855263" w:rsidP="007651F2">
      <w:pPr>
        <w:spacing w:line="276" w:lineRule="auto"/>
        <w:jc w:val="both"/>
        <w:rPr>
          <w:sz w:val="28"/>
          <w:szCs w:val="28"/>
          <w:lang w:val="en-US"/>
        </w:rPr>
      </w:pPr>
      <w:r w:rsidRPr="007651F2">
        <w:rPr>
          <w:b/>
          <w:bCs/>
          <w:sz w:val="28"/>
          <w:szCs w:val="28"/>
          <w:lang w:val="en-US"/>
        </w:rPr>
        <w:t>Form of teaching and duration:</w:t>
      </w:r>
      <w:r w:rsidRPr="007651F2">
        <w:rPr>
          <w:sz w:val="28"/>
          <w:szCs w:val="28"/>
          <w:lang w:val="en-US"/>
        </w:rPr>
        <w:t xml:space="preserve"> seminar and practical work, 135 minutes.</w:t>
      </w:r>
    </w:p>
    <w:p w14:paraId="1C3D8143" w14:textId="77777777" w:rsidR="00855263" w:rsidRPr="007651F2" w:rsidRDefault="00855263" w:rsidP="007651F2">
      <w:pPr>
        <w:spacing w:line="276" w:lineRule="auto"/>
        <w:jc w:val="both"/>
        <w:rPr>
          <w:sz w:val="28"/>
          <w:szCs w:val="28"/>
          <w:lang w:val="en-US"/>
        </w:rPr>
      </w:pPr>
    </w:p>
    <w:p w14:paraId="7E94A6E0" w14:textId="4A2C2561" w:rsidR="00855263" w:rsidRPr="007651F2" w:rsidRDefault="00855263" w:rsidP="007651F2">
      <w:pPr>
        <w:spacing w:line="276" w:lineRule="auto"/>
        <w:jc w:val="center"/>
        <w:rPr>
          <w:b/>
          <w:bCs/>
          <w:sz w:val="28"/>
          <w:szCs w:val="28"/>
          <w:lang w:val="en-US"/>
        </w:rPr>
      </w:pPr>
      <w:r w:rsidRPr="007651F2">
        <w:rPr>
          <w:b/>
          <w:bCs/>
          <w:sz w:val="28"/>
          <w:szCs w:val="28"/>
          <w:lang w:val="en-US"/>
        </w:rPr>
        <w:t>Questions:</w:t>
      </w:r>
    </w:p>
    <w:p w14:paraId="60060071" w14:textId="4AC9C567" w:rsidR="00855263" w:rsidRPr="007651F2" w:rsidRDefault="00855263" w:rsidP="007651F2">
      <w:pPr>
        <w:pStyle w:val="ListParagraph"/>
        <w:numPr>
          <w:ilvl w:val="0"/>
          <w:numId w:val="42"/>
        </w:numPr>
        <w:spacing w:line="276" w:lineRule="auto"/>
        <w:ind w:left="284" w:right="283" w:hanging="426"/>
        <w:jc w:val="both"/>
        <w:rPr>
          <w:sz w:val="28"/>
          <w:szCs w:val="28"/>
          <w:lang w:val="en-US"/>
        </w:rPr>
      </w:pPr>
      <w:r w:rsidRPr="007651F2">
        <w:rPr>
          <w:sz w:val="28"/>
          <w:szCs w:val="28"/>
          <w:lang w:val="en-US"/>
        </w:rPr>
        <w:t>General and local complications of inflammatory processes located in the or</w:t>
      </w:r>
      <w:r w:rsidR="00512D57">
        <w:rPr>
          <w:sz w:val="28"/>
          <w:szCs w:val="28"/>
          <w:lang w:val="en-US"/>
        </w:rPr>
        <w:t xml:space="preserve">al and </w:t>
      </w:r>
      <w:r w:rsidRPr="007651F2">
        <w:rPr>
          <w:sz w:val="28"/>
          <w:szCs w:val="28"/>
          <w:lang w:val="en-US"/>
        </w:rPr>
        <w:t>maxillofacial territory.</w:t>
      </w:r>
    </w:p>
    <w:p w14:paraId="614BDA32" w14:textId="77777777" w:rsidR="00855263" w:rsidRPr="007651F2" w:rsidRDefault="00855263" w:rsidP="007651F2">
      <w:pPr>
        <w:pStyle w:val="ListParagraph"/>
        <w:numPr>
          <w:ilvl w:val="0"/>
          <w:numId w:val="42"/>
        </w:numPr>
        <w:spacing w:line="276" w:lineRule="auto"/>
        <w:ind w:left="284" w:right="283" w:hanging="426"/>
        <w:jc w:val="both"/>
        <w:rPr>
          <w:sz w:val="28"/>
          <w:szCs w:val="28"/>
          <w:lang w:val="en-US"/>
        </w:rPr>
      </w:pPr>
      <w:r w:rsidRPr="007651F2">
        <w:rPr>
          <w:sz w:val="28"/>
          <w:szCs w:val="28"/>
          <w:lang w:val="en-US"/>
        </w:rPr>
        <w:t>Phlebitis and septic thrombophlebitis. Etiology, pathogenesis, clinical picture, differential diagnosis, and treatment.</w:t>
      </w:r>
    </w:p>
    <w:p w14:paraId="35FEA6A0" w14:textId="77777777" w:rsidR="00855263" w:rsidRPr="007651F2" w:rsidRDefault="00855263" w:rsidP="007651F2">
      <w:pPr>
        <w:pStyle w:val="ListParagraph"/>
        <w:numPr>
          <w:ilvl w:val="0"/>
          <w:numId w:val="42"/>
        </w:numPr>
        <w:spacing w:line="276" w:lineRule="auto"/>
        <w:ind w:left="284" w:right="283" w:hanging="426"/>
        <w:jc w:val="both"/>
        <w:rPr>
          <w:sz w:val="28"/>
          <w:szCs w:val="28"/>
          <w:lang w:val="en-US"/>
        </w:rPr>
      </w:pPr>
      <w:r w:rsidRPr="007651F2">
        <w:rPr>
          <w:sz w:val="28"/>
          <w:szCs w:val="28"/>
          <w:lang w:val="en-US"/>
        </w:rPr>
        <w:t>Cavernous sinus thrombosis. Etiology, pathogenesis, clinical picture, differential diagnosis, and treatment.</w:t>
      </w:r>
    </w:p>
    <w:p w14:paraId="054B28A3" w14:textId="77777777" w:rsidR="00855263" w:rsidRPr="007651F2" w:rsidRDefault="00855263" w:rsidP="007651F2">
      <w:pPr>
        <w:pStyle w:val="ListParagraph"/>
        <w:numPr>
          <w:ilvl w:val="0"/>
          <w:numId w:val="42"/>
        </w:numPr>
        <w:spacing w:line="276" w:lineRule="auto"/>
        <w:ind w:left="284" w:right="283" w:hanging="426"/>
        <w:jc w:val="both"/>
        <w:rPr>
          <w:sz w:val="28"/>
          <w:szCs w:val="28"/>
          <w:lang w:val="en-US"/>
        </w:rPr>
      </w:pPr>
      <w:r w:rsidRPr="007651F2">
        <w:rPr>
          <w:sz w:val="28"/>
          <w:szCs w:val="28"/>
          <w:lang w:val="en-US"/>
        </w:rPr>
        <w:t>Mediastinitis. Etiology, pathogenesis, topographic anatomy of the mediastinum, clinical picture, differential diagnosis, and treatment.</w:t>
      </w:r>
    </w:p>
    <w:p w14:paraId="2FBA3496" w14:textId="2F62A6E5" w:rsidR="00A24730" w:rsidRPr="007651F2" w:rsidRDefault="00855263" w:rsidP="007651F2">
      <w:pPr>
        <w:pStyle w:val="ListParagraph"/>
        <w:numPr>
          <w:ilvl w:val="0"/>
          <w:numId w:val="42"/>
        </w:numPr>
        <w:spacing w:line="276" w:lineRule="auto"/>
        <w:ind w:left="284" w:right="283" w:hanging="426"/>
        <w:jc w:val="both"/>
        <w:rPr>
          <w:color w:val="FF0000"/>
          <w:sz w:val="28"/>
          <w:szCs w:val="28"/>
          <w:lang w:val="en-US"/>
        </w:rPr>
      </w:pPr>
      <w:r w:rsidRPr="007651F2">
        <w:rPr>
          <w:sz w:val="28"/>
          <w:szCs w:val="28"/>
          <w:lang w:val="en-US"/>
        </w:rPr>
        <w:t>Sepsis. Etiology, pathogenesis, clinical picture, differential diagnosis, and treatment.</w:t>
      </w:r>
    </w:p>
    <w:p w14:paraId="1580357D" w14:textId="77777777" w:rsidR="00C52B80" w:rsidRPr="00B84F14" w:rsidRDefault="00C52B80" w:rsidP="00C52B80">
      <w:pPr>
        <w:ind w:left="360" w:right="425"/>
        <w:jc w:val="center"/>
        <w:rPr>
          <w:b/>
          <w:i/>
          <w:sz w:val="28"/>
          <w:szCs w:val="28"/>
          <w:lang w:val="en-US"/>
        </w:rPr>
      </w:pPr>
    </w:p>
    <w:p w14:paraId="7290AB76" w14:textId="77777777" w:rsidR="001B7B2C" w:rsidRPr="00B84F14" w:rsidRDefault="001B7B2C" w:rsidP="003F256C">
      <w:pPr>
        <w:pStyle w:val="Heading2"/>
        <w:ind w:right="425"/>
        <w:rPr>
          <w:b/>
          <w:i/>
          <w:szCs w:val="28"/>
          <w:lang w:val="en-US"/>
        </w:rPr>
      </w:pPr>
    </w:p>
    <w:p w14:paraId="330ED0C5" w14:textId="77777777" w:rsidR="001B7B2C" w:rsidRPr="00B84F14" w:rsidRDefault="001B7B2C" w:rsidP="003F256C">
      <w:pPr>
        <w:pStyle w:val="Heading2"/>
        <w:ind w:right="425"/>
        <w:rPr>
          <w:b/>
          <w:i/>
          <w:sz w:val="20"/>
          <w:lang w:val="en-US"/>
        </w:rPr>
      </w:pPr>
    </w:p>
    <w:p w14:paraId="5A6BD5A1" w14:textId="360ADD97" w:rsidR="003F256C" w:rsidRPr="00B84F14" w:rsidRDefault="00357C25" w:rsidP="003F256C">
      <w:pPr>
        <w:pStyle w:val="Heading2"/>
        <w:ind w:right="425"/>
        <w:rPr>
          <w:b/>
          <w:sz w:val="20"/>
          <w:lang w:val="en-US"/>
        </w:rPr>
      </w:pPr>
      <w:r w:rsidRPr="00B84F14">
        <w:rPr>
          <w:b/>
          <w:sz w:val="20"/>
          <w:lang w:val="en-US"/>
        </w:rPr>
        <w:t>Bibliogra</w:t>
      </w:r>
      <w:r w:rsidR="00855263" w:rsidRPr="00B84F14">
        <w:rPr>
          <w:b/>
          <w:sz w:val="20"/>
          <w:lang w:val="en-US"/>
        </w:rPr>
        <w:t>phy</w:t>
      </w:r>
      <w:r w:rsidR="003A4AF2" w:rsidRPr="00B84F14">
        <w:rPr>
          <w:b/>
          <w:sz w:val="20"/>
          <w:lang w:val="en-US"/>
        </w:rPr>
        <w:t>:</w:t>
      </w:r>
    </w:p>
    <w:p w14:paraId="6F8EFD66" w14:textId="77777777" w:rsidR="00855263" w:rsidRPr="00B84F14" w:rsidRDefault="00855263" w:rsidP="00855263">
      <w:pPr>
        <w:pStyle w:val="BodyText"/>
        <w:numPr>
          <w:ilvl w:val="0"/>
          <w:numId w:val="25"/>
        </w:numPr>
        <w:spacing w:line="276" w:lineRule="auto"/>
        <w:ind w:right="425"/>
        <w:rPr>
          <w:sz w:val="20"/>
          <w:lang w:val="en-US"/>
        </w:rPr>
      </w:pPr>
      <w:r w:rsidRPr="00B84F14">
        <w:rPr>
          <w:sz w:val="20"/>
          <w:lang w:val="en-US"/>
        </w:rPr>
        <w:t>Course materials</w:t>
      </w:r>
    </w:p>
    <w:p w14:paraId="7C4D0323" w14:textId="77777777" w:rsidR="003A4AF2" w:rsidRPr="00B84F14" w:rsidRDefault="00A10302" w:rsidP="00C74B9D">
      <w:pPr>
        <w:pStyle w:val="BodyText"/>
        <w:numPr>
          <w:ilvl w:val="0"/>
          <w:numId w:val="25"/>
        </w:numPr>
        <w:spacing w:line="276" w:lineRule="auto"/>
        <w:ind w:left="270" w:right="425" w:hanging="270"/>
        <w:rPr>
          <w:sz w:val="20"/>
          <w:lang w:val="en-US" w:eastAsia="ja-JP"/>
        </w:rPr>
      </w:pPr>
      <w:r w:rsidRPr="00B84F14">
        <w:rPr>
          <w:sz w:val="20"/>
          <w:lang w:val="en-US"/>
        </w:rPr>
        <w:t>Timoșca G., Burlibașa C. Chirurgie buco-maxilo-facială. Chișinău, „Universitas”,1992. 553 p.</w:t>
      </w:r>
    </w:p>
    <w:p w14:paraId="317E62F5" w14:textId="77777777" w:rsidR="003A4AF2" w:rsidRPr="00B84F14" w:rsidRDefault="003A4AF2" w:rsidP="00C74B9D">
      <w:pPr>
        <w:pStyle w:val="BodyText"/>
        <w:numPr>
          <w:ilvl w:val="0"/>
          <w:numId w:val="25"/>
        </w:numPr>
        <w:spacing w:line="276" w:lineRule="auto"/>
        <w:ind w:left="270" w:right="425" w:hanging="270"/>
        <w:rPr>
          <w:sz w:val="20"/>
          <w:lang w:val="en-US" w:eastAsia="ja-JP"/>
        </w:rPr>
      </w:pPr>
      <w:r w:rsidRPr="00B84F14">
        <w:rPr>
          <w:sz w:val="20"/>
          <w:lang w:val="en-US"/>
        </w:rPr>
        <w:t>Bucur A., Navarro-Vila C., Acero J., Lowry J. Compendiu de chirurgie oro-maxilo-facială. Ed. QMed Publishing, Bucureşti, 2009</w:t>
      </w:r>
    </w:p>
    <w:p w14:paraId="58A7139D" w14:textId="77777777" w:rsidR="003A4AF2" w:rsidRPr="00B84F14" w:rsidRDefault="00A10302" w:rsidP="00C74B9D">
      <w:pPr>
        <w:pStyle w:val="BodyText"/>
        <w:numPr>
          <w:ilvl w:val="0"/>
          <w:numId w:val="25"/>
        </w:numPr>
        <w:spacing w:line="276" w:lineRule="auto"/>
        <w:ind w:left="270" w:right="425" w:hanging="270"/>
        <w:rPr>
          <w:sz w:val="20"/>
          <w:lang w:val="en-US" w:eastAsia="ja-JP"/>
        </w:rPr>
      </w:pPr>
      <w:r w:rsidRPr="00B84F14">
        <w:rPr>
          <w:sz w:val="20"/>
          <w:lang w:val="en-US" w:eastAsia="ja-JP"/>
        </w:rPr>
        <w:t>Miloro M., Ghali G.E., Larsen P.E., Waite P.D. Peterson’s principles of oral and maxillofacial sur</w:t>
      </w:r>
      <w:r w:rsidR="003A4AF2" w:rsidRPr="00B84F14">
        <w:rPr>
          <w:sz w:val="20"/>
          <w:lang w:val="en-US" w:eastAsia="ja-JP"/>
        </w:rPr>
        <w:t>gery, BC Decker, 2004</w:t>
      </w:r>
    </w:p>
    <w:p w14:paraId="1CA85A3C" w14:textId="77777777" w:rsidR="003A4AF2" w:rsidRPr="00B84F14" w:rsidRDefault="00A10302" w:rsidP="00C74B9D">
      <w:pPr>
        <w:pStyle w:val="BodyText"/>
        <w:numPr>
          <w:ilvl w:val="0"/>
          <w:numId w:val="25"/>
        </w:numPr>
        <w:spacing w:line="276" w:lineRule="auto"/>
        <w:ind w:left="270" w:right="425" w:hanging="27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B84F14">
        <w:rPr>
          <w:iCs/>
          <w:color w:val="000000"/>
          <w:sz w:val="20"/>
          <w:lang w:val="en-US"/>
        </w:rPr>
        <w:t>Москва</w:t>
      </w:r>
      <w:r w:rsidRPr="00B84F14">
        <w:rPr>
          <w:sz w:val="20"/>
          <w:lang w:val="en-US" w:eastAsia="ja-JP"/>
        </w:rPr>
        <w:t xml:space="preserve">, 1985. 350 с. </w:t>
      </w:r>
    </w:p>
    <w:p w14:paraId="019A6E5E" w14:textId="77777777" w:rsidR="003A4AF2" w:rsidRPr="00B84F14" w:rsidRDefault="00A10302" w:rsidP="00C74B9D">
      <w:pPr>
        <w:pStyle w:val="BodyText"/>
        <w:numPr>
          <w:ilvl w:val="0"/>
          <w:numId w:val="25"/>
        </w:numPr>
        <w:spacing w:line="276" w:lineRule="auto"/>
        <w:ind w:left="270" w:right="425" w:hanging="270"/>
        <w:rPr>
          <w:sz w:val="20"/>
          <w:lang w:val="en-US"/>
        </w:rPr>
      </w:pPr>
      <w:r w:rsidRPr="00B84F14">
        <w:rPr>
          <w:sz w:val="20"/>
          <w:lang w:val="en-US"/>
        </w:rPr>
        <w:t>Rusu</w:t>
      </w:r>
      <w:r w:rsidRPr="00E05189">
        <w:rPr>
          <w:sz w:val="20"/>
          <w:lang w:val="ru-RU"/>
        </w:rPr>
        <w:t xml:space="preserve"> </w:t>
      </w:r>
      <w:r w:rsidRPr="00B84F14">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B84F14">
        <w:rPr>
          <w:sz w:val="20"/>
          <w:lang w:val="en-US"/>
        </w:rPr>
        <w:t>Chișinău</w:t>
      </w:r>
      <w:r w:rsidR="003A4AF2" w:rsidRPr="00B84F14">
        <w:rPr>
          <w:sz w:val="20"/>
          <w:lang w:val="en-US"/>
        </w:rPr>
        <w:t>, 2012, учеб. пособие. 118 стр.</w:t>
      </w:r>
    </w:p>
    <w:p w14:paraId="1C88B2F7" w14:textId="77777777" w:rsidR="003A4AF2" w:rsidRPr="00B84F14" w:rsidRDefault="00A10302" w:rsidP="00C74B9D">
      <w:pPr>
        <w:pStyle w:val="BodyText"/>
        <w:numPr>
          <w:ilvl w:val="0"/>
          <w:numId w:val="25"/>
        </w:numPr>
        <w:spacing w:line="276" w:lineRule="auto"/>
        <w:ind w:left="270" w:right="425" w:hanging="270"/>
        <w:rPr>
          <w:color w:val="000000" w:themeColor="text1"/>
          <w:sz w:val="20"/>
          <w:lang w:val="en-US"/>
        </w:rPr>
      </w:pPr>
      <w:r w:rsidRPr="00B84F14">
        <w:rPr>
          <w:sz w:val="20"/>
          <w:lang w:val="en-US"/>
        </w:rPr>
        <w:t>HuppJames R., Ellis III Edward, Tucker Myron R. Contemporary Oral and Maxillofacial Surgery. Fift</w:t>
      </w:r>
      <w:r w:rsidR="003A4AF2" w:rsidRPr="00B84F14">
        <w:rPr>
          <w:sz w:val="20"/>
          <w:lang w:val="en-US"/>
        </w:rPr>
        <w:t>h Edition. Mosby Elsevier, 2008</w:t>
      </w:r>
    </w:p>
    <w:p w14:paraId="434664A7" w14:textId="77777777" w:rsidR="003A4AF2" w:rsidRPr="00E05189" w:rsidRDefault="00A10302" w:rsidP="00C74B9D">
      <w:pPr>
        <w:pStyle w:val="BodyText"/>
        <w:numPr>
          <w:ilvl w:val="0"/>
          <w:numId w:val="25"/>
        </w:numPr>
        <w:spacing w:line="276" w:lineRule="auto"/>
        <w:ind w:left="270" w:right="425" w:hanging="27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3A4AF2" w:rsidRPr="00E05189">
        <w:rPr>
          <w:color w:val="000000" w:themeColor="text1"/>
          <w:sz w:val="20"/>
          <w:lang w:val="ru-RU"/>
        </w:rPr>
        <w:t>ургия.Москва: ГэотарМедия, 2010</w:t>
      </w:r>
    </w:p>
    <w:p w14:paraId="7E90457A" w14:textId="77777777" w:rsidR="00A10302" w:rsidRPr="00B84F14" w:rsidRDefault="00A10302" w:rsidP="00C74B9D">
      <w:pPr>
        <w:pStyle w:val="BodyText"/>
        <w:numPr>
          <w:ilvl w:val="0"/>
          <w:numId w:val="25"/>
        </w:numPr>
        <w:spacing w:line="276" w:lineRule="auto"/>
        <w:ind w:left="270" w:right="425" w:hanging="27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B84F14">
        <w:rPr>
          <w:sz w:val="20"/>
          <w:lang w:val="en-US"/>
        </w:rPr>
        <w:t>e</w:t>
      </w:r>
      <w:r w:rsidRPr="00E05189">
        <w:rPr>
          <w:sz w:val="20"/>
          <w:lang w:val="ru-RU"/>
        </w:rPr>
        <w:t xml:space="preserve"> изд. </w:t>
      </w:r>
      <w:r w:rsidRPr="00B84F14">
        <w:rPr>
          <w:sz w:val="20"/>
          <w:lang w:val="en-US"/>
        </w:rPr>
        <w:t>Перераб. и доп. Москва: Медицинская литература, 2007</w:t>
      </w:r>
      <w:r w:rsidRPr="00B84F14">
        <w:rPr>
          <w:color w:val="000000" w:themeColor="text1"/>
          <w:sz w:val="20"/>
          <w:lang w:val="en-US"/>
        </w:rPr>
        <w:t>.</w:t>
      </w:r>
    </w:p>
    <w:p w14:paraId="7FC64391" w14:textId="77777777" w:rsidR="00495811" w:rsidRPr="00B84F14" w:rsidRDefault="00495811" w:rsidP="00A24730">
      <w:pPr>
        <w:pStyle w:val="Title"/>
        <w:rPr>
          <w:szCs w:val="28"/>
          <w:lang w:val="en-US"/>
        </w:rPr>
      </w:pPr>
    </w:p>
    <w:p w14:paraId="01032B97" w14:textId="77777777" w:rsidR="00855263" w:rsidRPr="00B84F14" w:rsidRDefault="00855263" w:rsidP="00A24730">
      <w:pPr>
        <w:pStyle w:val="Title"/>
        <w:rPr>
          <w:szCs w:val="28"/>
          <w:lang w:val="en-US"/>
        </w:rPr>
      </w:pPr>
    </w:p>
    <w:p w14:paraId="6B19C828" w14:textId="2AFC5296" w:rsidR="00664689" w:rsidRPr="007651F2" w:rsidRDefault="00664689" w:rsidP="007651F2">
      <w:pPr>
        <w:pStyle w:val="Title"/>
        <w:spacing w:line="276" w:lineRule="auto"/>
        <w:rPr>
          <w:i w:val="0"/>
          <w:iCs/>
          <w:sz w:val="26"/>
          <w:szCs w:val="26"/>
          <w:lang w:val="en-US"/>
        </w:rPr>
      </w:pPr>
      <w:r w:rsidRPr="007651F2">
        <w:rPr>
          <w:i w:val="0"/>
          <w:iCs/>
          <w:sz w:val="26"/>
          <w:szCs w:val="26"/>
          <w:lang w:val="en-US"/>
        </w:rPr>
        <w:lastRenderedPageBreak/>
        <w:t>Teaching Guide No. 13</w:t>
      </w:r>
    </w:p>
    <w:p w14:paraId="572090EE" w14:textId="77777777" w:rsidR="00664689" w:rsidRPr="007651F2" w:rsidRDefault="00664689" w:rsidP="007651F2">
      <w:pPr>
        <w:pStyle w:val="Title"/>
        <w:spacing w:line="276" w:lineRule="auto"/>
        <w:rPr>
          <w:i w:val="0"/>
          <w:iCs/>
          <w:sz w:val="26"/>
          <w:szCs w:val="26"/>
          <w:lang w:val="en-US"/>
        </w:rPr>
      </w:pPr>
      <w:r w:rsidRPr="007651F2">
        <w:rPr>
          <w:i w:val="0"/>
          <w:iCs/>
          <w:sz w:val="26"/>
          <w:szCs w:val="26"/>
          <w:lang w:val="en-US"/>
        </w:rPr>
        <w:t>(Year III, Semester VI)</w:t>
      </w:r>
    </w:p>
    <w:p w14:paraId="2EB95439" w14:textId="77777777" w:rsidR="007836A2" w:rsidRPr="007651F2" w:rsidRDefault="007836A2" w:rsidP="007651F2">
      <w:pPr>
        <w:pStyle w:val="Title"/>
        <w:spacing w:line="276" w:lineRule="auto"/>
        <w:rPr>
          <w:sz w:val="26"/>
          <w:szCs w:val="26"/>
          <w:lang w:val="en-US"/>
        </w:rPr>
      </w:pPr>
    </w:p>
    <w:p w14:paraId="4FC91C71" w14:textId="77777777" w:rsidR="00664689" w:rsidRPr="007651F2" w:rsidRDefault="00664689" w:rsidP="007651F2">
      <w:pPr>
        <w:spacing w:line="276" w:lineRule="auto"/>
        <w:jc w:val="center"/>
        <w:rPr>
          <w:sz w:val="26"/>
          <w:szCs w:val="26"/>
          <w:lang w:val="en-US"/>
        </w:rPr>
      </w:pPr>
      <w:r w:rsidRPr="007651F2">
        <w:rPr>
          <w:b/>
          <w:bCs/>
          <w:sz w:val="26"/>
          <w:szCs w:val="26"/>
          <w:lang w:val="en-US"/>
        </w:rPr>
        <w:t>Topic:</w:t>
      </w:r>
      <w:r w:rsidRPr="007651F2">
        <w:rPr>
          <w:sz w:val="26"/>
          <w:szCs w:val="26"/>
          <w:lang w:val="en-US"/>
        </w:rPr>
        <w:t xml:space="preserve"> </w:t>
      </w:r>
      <w:r w:rsidRPr="007651F2">
        <w:rPr>
          <w:b/>
          <w:bCs/>
          <w:sz w:val="26"/>
          <w:szCs w:val="26"/>
          <w:lang w:val="en-US"/>
        </w:rPr>
        <w:t>Lymphadenitis in the OMF Territory. Actinomycosis, Syphilis, and Tuberculosis in the OMF Territory</w:t>
      </w:r>
      <w:r w:rsidRPr="007651F2">
        <w:rPr>
          <w:sz w:val="26"/>
          <w:szCs w:val="26"/>
          <w:lang w:val="en-US"/>
        </w:rPr>
        <w:t>.</w:t>
      </w:r>
    </w:p>
    <w:p w14:paraId="7154F2CA" w14:textId="280E5169" w:rsidR="00664689" w:rsidRPr="007651F2" w:rsidRDefault="00664689" w:rsidP="007651F2">
      <w:pPr>
        <w:spacing w:line="276" w:lineRule="auto"/>
        <w:jc w:val="both"/>
        <w:rPr>
          <w:sz w:val="26"/>
          <w:szCs w:val="26"/>
          <w:lang w:val="en-US"/>
        </w:rPr>
      </w:pPr>
      <w:r w:rsidRPr="007651F2">
        <w:rPr>
          <w:b/>
          <w:bCs/>
          <w:sz w:val="26"/>
          <w:szCs w:val="26"/>
          <w:lang w:val="en-US"/>
        </w:rPr>
        <w:t>Location:</w:t>
      </w:r>
      <w:r w:rsidRPr="007651F2">
        <w:rPr>
          <w:sz w:val="26"/>
          <w:szCs w:val="26"/>
          <w:lang w:val="en-US"/>
        </w:rPr>
        <w:t xml:space="preserve"> Clinical bases of the department.</w:t>
      </w:r>
    </w:p>
    <w:p w14:paraId="62F3241F" w14:textId="77777777" w:rsidR="00664689" w:rsidRPr="007651F2" w:rsidRDefault="00664689" w:rsidP="007651F2">
      <w:pPr>
        <w:spacing w:line="276" w:lineRule="auto"/>
        <w:jc w:val="both"/>
        <w:rPr>
          <w:sz w:val="26"/>
          <w:szCs w:val="26"/>
          <w:lang w:val="en-US"/>
        </w:rPr>
      </w:pPr>
      <w:r w:rsidRPr="007651F2">
        <w:rPr>
          <w:b/>
          <w:bCs/>
          <w:sz w:val="26"/>
          <w:szCs w:val="26"/>
          <w:lang w:val="en-US"/>
        </w:rPr>
        <w:t>Purpose of the work:</w:t>
      </w:r>
      <w:r w:rsidRPr="007651F2">
        <w:rPr>
          <w:sz w:val="26"/>
          <w:szCs w:val="26"/>
          <w:lang w:val="en-US"/>
        </w:rPr>
        <w:t xml:space="preserve"> During the practical work, students learn about acute and chronic lymphadenitis, symptomatology, and treatment. Practical participation includes receiving patients and noting the work performed in registers.</w:t>
      </w:r>
    </w:p>
    <w:p w14:paraId="24BD931A" w14:textId="79979CCB" w:rsidR="00664689" w:rsidRPr="007651F2" w:rsidRDefault="00664689" w:rsidP="007651F2">
      <w:pPr>
        <w:spacing w:line="276" w:lineRule="auto"/>
        <w:jc w:val="both"/>
        <w:rPr>
          <w:sz w:val="26"/>
          <w:szCs w:val="26"/>
          <w:lang w:val="en-US"/>
        </w:rPr>
      </w:pPr>
      <w:r w:rsidRPr="007651F2">
        <w:rPr>
          <w:b/>
          <w:bCs/>
          <w:sz w:val="26"/>
          <w:szCs w:val="26"/>
          <w:lang w:val="en-US"/>
        </w:rPr>
        <w:t>Form of teaching and duration</w:t>
      </w:r>
      <w:r w:rsidRPr="007651F2">
        <w:rPr>
          <w:sz w:val="26"/>
          <w:szCs w:val="26"/>
          <w:lang w:val="en-US"/>
        </w:rPr>
        <w:t>: seminar and practical work, 135 minutes.</w:t>
      </w:r>
    </w:p>
    <w:p w14:paraId="17C11E1F" w14:textId="77777777" w:rsidR="00664689" w:rsidRPr="007651F2" w:rsidRDefault="00664689" w:rsidP="007651F2">
      <w:pPr>
        <w:spacing w:line="276" w:lineRule="auto"/>
        <w:jc w:val="both"/>
        <w:rPr>
          <w:sz w:val="28"/>
          <w:szCs w:val="28"/>
          <w:lang w:val="en-US"/>
        </w:rPr>
      </w:pPr>
    </w:p>
    <w:p w14:paraId="66AD3E49" w14:textId="3C45C63B" w:rsidR="00664689" w:rsidRPr="007651F2" w:rsidRDefault="00664689" w:rsidP="007651F2">
      <w:pPr>
        <w:spacing w:line="276" w:lineRule="auto"/>
        <w:jc w:val="center"/>
        <w:rPr>
          <w:b/>
          <w:bCs/>
          <w:sz w:val="28"/>
          <w:szCs w:val="28"/>
          <w:lang w:val="en-US"/>
        </w:rPr>
      </w:pPr>
      <w:r w:rsidRPr="007651F2">
        <w:rPr>
          <w:b/>
          <w:bCs/>
          <w:sz w:val="28"/>
          <w:szCs w:val="28"/>
          <w:lang w:val="en-US"/>
        </w:rPr>
        <w:t>Questions:</w:t>
      </w:r>
    </w:p>
    <w:p w14:paraId="4588DCED"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Histological concepts of the lymph node: - capsule; - cortex and its structures (lymphatic follicles, cortical sinuses, connective extensions of the capsule); - medulla of the lymph node (composed of extensions of lymphatic follicles, medullary sinuses, connective cords).</w:t>
      </w:r>
    </w:p>
    <w:p w14:paraId="2E903C14"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Physiological functions of the lymph node: (lymphocytopoietic, immunological, filtration).</w:t>
      </w:r>
    </w:p>
    <w:p w14:paraId="6E5D85C8"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Topographic anatomy of the lymphatic system in the cervico-facial territory. Lymph drainage in the OMF territory.</w:t>
      </w:r>
    </w:p>
    <w:p w14:paraId="14E2448B"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Etiology, pathogenesis, classification of pathological processes of the cervico-facial lymphatic system.</w:t>
      </w:r>
    </w:p>
    <w:p w14:paraId="476C37C7"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Acute lymphadenitis: localization, symptomatology, differential diagnosis, principles of treatment.</w:t>
      </w:r>
    </w:p>
    <w:p w14:paraId="1DA49860"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Chronic lymphadenitis: localization, symptomatology, differential diagnosis, principles of treatment.</w:t>
      </w:r>
    </w:p>
    <w:p w14:paraId="4E764E80"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Adenoabscess and adenophlegmon: localization, symptomatology, differential diagnosis, principles of treatment.</w:t>
      </w:r>
    </w:p>
    <w:p w14:paraId="2BAE641C"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Specific infections in the OMF territory. Cervicofacial actinomycosis: etiology, microbiology. Classification by clinical forms and localization. Clinical picture, diagnosis, differential diagnosis, treatment.</w:t>
      </w:r>
    </w:p>
    <w:p w14:paraId="5C435751" w14:textId="77777777" w:rsidR="00664689" w:rsidRPr="007651F2" w:rsidRDefault="00664689" w:rsidP="007651F2">
      <w:pPr>
        <w:pStyle w:val="ListParagraph"/>
        <w:numPr>
          <w:ilvl w:val="0"/>
          <w:numId w:val="43"/>
        </w:numPr>
        <w:spacing w:line="276" w:lineRule="auto"/>
        <w:ind w:left="0" w:hanging="426"/>
        <w:jc w:val="both"/>
        <w:rPr>
          <w:sz w:val="24"/>
          <w:szCs w:val="24"/>
          <w:lang w:val="en-US"/>
        </w:rPr>
      </w:pPr>
      <w:r w:rsidRPr="007651F2">
        <w:rPr>
          <w:sz w:val="24"/>
          <w:szCs w:val="24"/>
          <w:lang w:val="en-US"/>
        </w:rPr>
        <w:t>Tuberculosis: microbiology, etiology, clinical forms. Pathoanatomical elements in primary and secondary forms (ulceration, TBC gumma, TBC lupus) - clinical picture, diagnosis, differential diagnosis, treatment principles.</w:t>
      </w:r>
    </w:p>
    <w:p w14:paraId="1E79B3C4" w14:textId="77777777" w:rsidR="00664689" w:rsidRPr="007651F2" w:rsidRDefault="00664689" w:rsidP="007651F2">
      <w:pPr>
        <w:pStyle w:val="ListParagraph"/>
        <w:numPr>
          <w:ilvl w:val="0"/>
          <w:numId w:val="43"/>
        </w:numPr>
        <w:spacing w:line="276" w:lineRule="auto"/>
        <w:ind w:left="0" w:hanging="426"/>
        <w:jc w:val="both"/>
        <w:rPr>
          <w:sz w:val="26"/>
          <w:szCs w:val="26"/>
          <w:lang w:val="en-US"/>
        </w:rPr>
      </w:pPr>
      <w:r w:rsidRPr="007651F2">
        <w:rPr>
          <w:sz w:val="24"/>
          <w:szCs w:val="24"/>
          <w:lang w:val="en-US"/>
        </w:rPr>
        <w:t>Syphilis: microbiology, etiology, Pathoanatomical elements in primary, secondary, and tertiary forms - clinical picture, diagnosis, differential diagnosis, treatment principles</w:t>
      </w:r>
      <w:r w:rsidRPr="007651F2">
        <w:rPr>
          <w:sz w:val="26"/>
          <w:szCs w:val="26"/>
          <w:lang w:val="en-US"/>
        </w:rPr>
        <w:t>.</w:t>
      </w:r>
    </w:p>
    <w:p w14:paraId="0E9F2376" w14:textId="51497160" w:rsidR="003F256C" w:rsidRPr="00B84F14" w:rsidRDefault="00357C25" w:rsidP="00664689">
      <w:pPr>
        <w:pStyle w:val="Heading2"/>
        <w:ind w:right="425"/>
        <w:rPr>
          <w:b/>
          <w:sz w:val="18"/>
          <w:szCs w:val="18"/>
          <w:lang w:val="en-US"/>
        </w:rPr>
      </w:pPr>
      <w:r w:rsidRPr="00B84F14">
        <w:rPr>
          <w:b/>
          <w:sz w:val="18"/>
          <w:szCs w:val="18"/>
          <w:lang w:val="en-US"/>
        </w:rPr>
        <w:t>Bibliogra</w:t>
      </w:r>
      <w:r w:rsidR="00664689" w:rsidRPr="00B84F14">
        <w:rPr>
          <w:b/>
          <w:sz w:val="18"/>
          <w:szCs w:val="18"/>
          <w:lang w:val="en-US"/>
        </w:rPr>
        <w:t>phy</w:t>
      </w:r>
      <w:r w:rsidR="00893320" w:rsidRPr="00B84F14">
        <w:rPr>
          <w:b/>
          <w:sz w:val="18"/>
          <w:szCs w:val="18"/>
          <w:lang w:val="en-US"/>
        </w:rPr>
        <w:t>:</w:t>
      </w:r>
    </w:p>
    <w:p w14:paraId="0AC9EA0B" w14:textId="77777777" w:rsidR="00893320" w:rsidRPr="00B84F14" w:rsidRDefault="00A10302" w:rsidP="00C74B9D">
      <w:pPr>
        <w:pStyle w:val="BodyText"/>
        <w:numPr>
          <w:ilvl w:val="0"/>
          <w:numId w:val="26"/>
        </w:numPr>
        <w:spacing w:line="276" w:lineRule="auto"/>
        <w:ind w:left="270" w:right="425" w:hanging="270"/>
        <w:rPr>
          <w:sz w:val="18"/>
          <w:szCs w:val="18"/>
          <w:lang w:val="en-US" w:eastAsia="ja-JP"/>
        </w:rPr>
      </w:pPr>
      <w:r w:rsidRPr="00B84F14">
        <w:rPr>
          <w:sz w:val="18"/>
          <w:szCs w:val="18"/>
          <w:lang w:val="en-US"/>
        </w:rPr>
        <w:t>Timoșca G., Burlibașa C. Chirurgie buco-maxilo-facială. Chișinău, „Universitas”,1992. 553 p.</w:t>
      </w:r>
    </w:p>
    <w:p w14:paraId="7F245F5D" w14:textId="77777777" w:rsidR="00893320" w:rsidRPr="00B84F14" w:rsidRDefault="00893320" w:rsidP="00C74B9D">
      <w:pPr>
        <w:pStyle w:val="BodyText"/>
        <w:numPr>
          <w:ilvl w:val="0"/>
          <w:numId w:val="26"/>
        </w:numPr>
        <w:spacing w:line="276" w:lineRule="auto"/>
        <w:ind w:left="270" w:right="425" w:hanging="270"/>
        <w:rPr>
          <w:sz w:val="18"/>
          <w:szCs w:val="18"/>
          <w:lang w:val="en-US" w:eastAsia="ja-JP"/>
        </w:rPr>
      </w:pPr>
      <w:r w:rsidRPr="00B84F14">
        <w:rPr>
          <w:sz w:val="18"/>
          <w:szCs w:val="18"/>
          <w:lang w:val="en-US"/>
        </w:rPr>
        <w:t>Bucur A., Navarro-Vila C., Acero J., Lowry J. Compendiu de chirurgie oro-maxilo-facială. Ed. QMed Publishing, Bucureşti, 2009</w:t>
      </w:r>
    </w:p>
    <w:p w14:paraId="316B7BE8" w14:textId="77777777" w:rsidR="00893320" w:rsidRPr="00B84F14" w:rsidRDefault="00A10302" w:rsidP="00C74B9D">
      <w:pPr>
        <w:pStyle w:val="BodyText"/>
        <w:numPr>
          <w:ilvl w:val="0"/>
          <w:numId w:val="26"/>
        </w:numPr>
        <w:spacing w:line="276" w:lineRule="auto"/>
        <w:ind w:left="270" w:right="425" w:hanging="270"/>
        <w:rPr>
          <w:sz w:val="18"/>
          <w:szCs w:val="18"/>
          <w:lang w:val="en-US" w:eastAsia="ja-JP"/>
        </w:rPr>
      </w:pPr>
      <w:r w:rsidRPr="00B84F14">
        <w:rPr>
          <w:sz w:val="18"/>
          <w:szCs w:val="18"/>
          <w:lang w:val="en-US" w:eastAsia="ja-JP"/>
        </w:rPr>
        <w:t>Miloro M., Ghali G.E., Larsen P.E., Waite P.D. Peterson’s principles of oral and maxillof</w:t>
      </w:r>
      <w:r w:rsidR="00893320" w:rsidRPr="00B84F14">
        <w:rPr>
          <w:sz w:val="18"/>
          <w:szCs w:val="18"/>
          <w:lang w:val="en-US" w:eastAsia="ja-JP"/>
        </w:rPr>
        <w:t>acial surgery, BC Decker, 2004</w:t>
      </w:r>
    </w:p>
    <w:p w14:paraId="037D3659" w14:textId="77777777" w:rsidR="00893320" w:rsidRPr="00B84F14" w:rsidRDefault="00A10302" w:rsidP="00C74B9D">
      <w:pPr>
        <w:pStyle w:val="BodyText"/>
        <w:numPr>
          <w:ilvl w:val="0"/>
          <w:numId w:val="26"/>
        </w:numPr>
        <w:spacing w:line="276" w:lineRule="auto"/>
        <w:ind w:left="270" w:right="425" w:hanging="270"/>
        <w:rPr>
          <w:sz w:val="18"/>
          <w:szCs w:val="18"/>
          <w:lang w:val="en-US" w:eastAsia="ja-JP"/>
        </w:rPr>
      </w:pPr>
      <w:r w:rsidRPr="00E05189">
        <w:rPr>
          <w:sz w:val="18"/>
          <w:szCs w:val="18"/>
          <w:lang w:val="ru-RU" w:eastAsia="ja-JP"/>
        </w:rPr>
        <w:t>Шаргородск</w:t>
      </w:r>
      <w:r w:rsidRPr="00E05189">
        <w:rPr>
          <w:color w:val="000000"/>
          <w:sz w:val="18"/>
          <w:szCs w:val="18"/>
          <w:lang w:val="ru-RU"/>
        </w:rPr>
        <w:t>ий</w:t>
      </w:r>
      <w:r w:rsidRPr="00E05189">
        <w:rPr>
          <w:sz w:val="18"/>
          <w:szCs w:val="18"/>
          <w:lang w:val="ru-RU" w:eastAsia="ja-JP"/>
        </w:rPr>
        <w:t xml:space="preserve"> А.Г. Воспалительные челюстно-лицевой области и шеи. </w:t>
      </w:r>
      <w:r w:rsidRPr="00B84F14">
        <w:rPr>
          <w:iCs/>
          <w:color w:val="000000"/>
          <w:sz w:val="18"/>
          <w:szCs w:val="18"/>
          <w:lang w:val="en-US"/>
        </w:rPr>
        <w:t>Москва</w:t>
      </w:r>
      <w:r w:rsidRPr="00B84F14">
        <w:rPr>
          <w:sz w:val="18"/>
          <w:szCs w:val="18"/>
          <w:lang w:val="en-US" w:eastAsia="ja-JP"/>
        </w:rPr>
        <w:t xml:space="preserve">, 1985. 350 с. </w:t>
      </w:r>
    </w:p>
    <w:p w14:paraId="759A973F" w14:textId="77777777" w:rsidR="00893320" w:rsidRPr="00B84F14" w:rsidRDefault="00A10302" w:rsidP="00C74B9D">
      <w:pPr>
        <w:pStyle w:val="BodyText"/>
        <w:numPr>
          <w:ilvl w:val="0"/>
          <w:numId w:val="26"/>
        </w:numPr>
        <w:spacing w:line="276" w:lineRule="auto"/>
        <w:ind w:left="270" w:right="425" w:hanging="270"/>
        <w:rPr>
          <w:sz w:val="18"/>
          <w:szCs w:val="18"/>
          <w:lang w:val="en-US"/>
        </w:rPr>
      </w:pPr>
      <w:r w:rsidRPr="00B84F14">
        <w:rPr>
          <w:sz w:val="18"/>
          <w:szCs w:val="18"/>
          <w:lang w:val="en-US"/>
        </w:rPr>
        <w:t>Rusu</w:t>
      </w:r>
      <w:r w:rsidRPr="00E05189">
        <w:rPr>
          <w:sz w:val="18"/>
          <w:szCs w:val="18"/>
          <w:lang w:val="ru-RU"/>
        </w:rPr>
        <w:t xml:space="preserve"> </w:t>
      </w:r>
      <w:r w:rsidRPr="00B84F14">
        <w:rPr>
          <w:sz w:val="18"/>
          <w:szCs w:val="18"/>
          <w:lang w:val="en-US"/>
        </w:rPr>
        <w:t>N</w:t>
      </w:r>
      <w:r w:rsidRPr="00E05189">
        <w:rPr>
          <w:sz w:val="18"/>
          <w:szCs w:val="18"/>
          <w:lang w:val="ru-RU"/>
        </w:rPr>
        <w:t xml:space="preserve">. Курс лекций по воспалительным процессам, локализованным в челюстно - лицевой области. </w:t>
      </w:r>
      <w:r w:rsidRPr="00B84F14">
        <w:rPr>
          <w:sz w:val="18"/>
          <w:szCs w:val="18"/>
          <w:lang w:val="en-US"/>
        </w:rPr>
        <w:t>Chișinău</w:t>
      </w:r>
      <w:r w:rsidR="00893320" w:rsidRPr="00B84F14">
        <w:rPr>
          <w:sz w:val="18"/>
          <w:szCs w:val="18"/>
          <w:lang w:val="en-US"/>
        </w:rPr>
        <w:t>, 2012, учеб. пособие. 118 стр.</w:t>
      </w:r>
    </w:p>
    <w:p w14:paraId="46A93E74" w14:textId="77777777" w:rsidR="00893320" w:rsidRPr="00B84F14" w:rsidRDefault="00A10302" w:rsidP="00C74B9D">
      <w:pPr>
        <w:pStyle w:val="BodyText"/>
        <w:numPr>
          <w:ilvl w:val="0"/>
          <w:numId w:val="26"/>
        </w:numPr>
        <w:spacing w:line="276" w:lineRule="auto"/>
        <w:ind w:left="270" w:right="425" w:hanging="270"/>
        <w:rPr>
          <w:color w:val="000000" w:themeColor="text1"/>
          <w:sz w:val="18"/>
          <w:szCs w:val="18"/>
          <w:lang w:val="en-US"/>
        </w:rPr>
      </w:pPr>
      <w:r w:rsidRPr="00B84F14">
        <w:rPr>
          <w:sz w:val="18"/>
          <w:szCs w:val="18"/>
          <w:lang w:val="en-US"/>
        </w:rPr>
        <w:t>HuppJames R., Ellis III Edward, Tucker Myron R. Contemporary Oral and Maxillofacial Surgery. Fifth Edition. Mo</w:t>
      </w:r>
      <w:r w:rsidR="00893320" w:rsidRPr="00B84F14">
        <w:rPr>
          <w:sz w:val="18"/>
          <w:szCs w:val="18"/>
          <w:lang w:val="en-US"/>
        </w:rPr>
        <w:t>sby Elsevier, 2008</w:t>
      </w:r>
    </w:p>
    <w:p w14:paraId="65CDB7A3" w14:textId="77777777" w:rsidR="00893320" w:rsidRPr="00E05189" w:rsidRDefault="00A10302" w:rsidP="00C74B9D">
      <w:pPr>
        <w:pStyle w:val="BodyText"/>
        <w:numPr>
          <w:ilvl w:val="0"/>
          <w:numId w:val="26"/>
        </w:numPr>
        <w:spacing w:line="276" w:lineRule="auto"/>
        <w:ind w:left="270" w:right="425" w:hanging="270"/>
        <w:rPr>
          <w:color w:val="000000" w:themeColor="text1"/>
          <w:sz w:val="18"/>
          <w:szCs w:val="18"/>
          <w:lang w:val="ru-RU"/>
        </w:rPr>
      </w:pPr>
      <w:r w:rsidRPr="00E05189">
        <w:rPr>
          <w:sz w:val="18"/>
          <w:szCs w:val="18"/>
          <w:lang w:val="ru-RU"/>
        </w:rPr>
        <w:t xml:space="preserve">Робустова Т. Г. </w:t>
      </w:r>
      <w:r w:rsidRPr="00E05189">
        <w:rPr>
          <w:color w:val="000000" w:themeColor="text1"/>
          <w:sz w:val="18"/>
          <w:szCs w:val="18"/>
          <w:lang w:val="ru-RU"/>
        </w:rPr>
        <w:t>Хирургическая стоматология и челюстно-лицевой хир</w:t>
      </w:r>
      <w:r w:rsidR="00893320" w:rsidRPr="00E05189">
        <w:rPr>
          <w:color w:val="000000" w:themeColor="text1"/>
          <w:sz w:val="18"/>
          <w:szCs w:val="18"/>
          <w:lang w:val="ru-RU"/>
        </w:rPr>
        <w:t>ургия.Москва: ГэотарМедия, 2010</w:t>
      </w:r>
    </w:p>
    <w:p w14:paraId="200ADDB4" w14:textId="77777777" w:rsidR="00A10302" w:rsidRPr="00B84F14" w:rsidRDefault="00A10302" w:rsidP="00C74B9D">
      <w:pPr>
        <w:pStyle w:val="BodyText"/>
        <w:numPr>
          <w:ilvl w:val="0"/>
          <w:numId w:val="26"/>
        </w:numPr>
        <w:spacing w:line="276" w:lineRule="auto"/>
        <w:ind w:left="270" w:right="425" w:hanging="270"/>
        <w:rPr>
          <w:color w:val="000000" w:themeColor="text1"/>
          <w:sz w:val="18"/>
          <w:szCs w:val="18"/>
          <w:lang w:val="en-US"/>
        </w:rPr>
      </w:pPr>
      <w:r w:rsidRPr="00E05189">
        <w:rPr>
          <w:sz w:val="18"/>
          <w:szCs w:val="18"/>
          <w:lang w:val="ru-RU"/>
        </w:rPr>
        <w:t>Бернадский Ю. И. Основы челюстно-лицевой хирургии и хирургической стоматологии, 3-</w:t>
      </w:r>
      <w:r w:rsidRPr="00B84F14">
        <w:rPr>
          <w:sz w:val="18"/>
          <w:szCs w:val="18"/>
          <w:lang w:val="en-US"/>
        </w:rPr>
        <w:t>e</w:t>
      </w:r>
      <w:r w:rsidRPr="00E05189">
        <w:rPr>
          <w:sz w:val="18"/>
          <w:szCs w:val="18"/>
          <w:lang w:val="ru-RU"/>
        </w:rPr>
        <w:t xml:space="preserve"> изд. </w:t>
      </w:r>
      <w:r w:rsidRPr="00B84F14">
        <w:rPr>
          <w:sz w:val="18"/>
          <w:szCs w:val="18"/>
          <w:lang w:val="en-US"/>
        </w:rPr>
        <w:t>Перераб. и доп. Москва: Медицинская литература, 2007</w:t>
      </w:r>
      <w:r w:rsidRPr="00B84F14">
        <w:rPr>
          <w:color w:val="000000" w:themeColor="text1"/>
          <w:sz w:val="18"/>
          <w:szCs w:val="18"/>
          <w:lang w:val="en-US"/>
        </w:rPr>
        <w:t>.</w:t>
      </w:r>
    </w:p>
    <w:p w14:paraId="2C928766" w14:textId="66933AA8" w:rsidR="00664689" w:rsidRPr="007651F2" w:rsidRDefault="00664689" w:rsidP="007651F2">
      <w:pPr>
        <w:pStyle w:val="Title"/>
        <w:spacing w:line="276" w:lineRule="auto"/>
        <w:rPr>
          <w:i w:val="0"/>
          <w:iCs/>
          <w:szCs w:val="28"/>
          <w:lang w:val="en-US"/>
        </w:rPr>
      </w:pPr>
      <w:r w:rsidRPr="007651F2">
        <w:rPr>
          <w:i w:val="0"/>
          <w:iCs/>
          <w:szCs w:val="28"/>
          <w:lang w:val="en-US"/>
        </w:rPr>
        <w:lastRenderedPageBreak/>
        <w:t>Teaching Guide No. 14</w:t>
      </w:r>
    </w:p>
    <w:p w14:paraId="0C612907" w14:textId="77777777" w:rsidR="00664689" w:rsidRPr="007651F2" w:rsidRDefault="00664689" w:rsidP="007651F2">
      <w:pPr>
        <w:pStyle w:val="Title"/>
        <w:spacing w:line="276" w:lineRule="auto"/>
        <w:rPr>
          <w:i w:val="0"/>
          <w:iCs/>
          <w:szCs w:val="28"/>
          <w:lang w:val="en-US"/>
        </w:rPr>
      </w:pPr>
      <w:r w:rsidRPr="007651F2">
        <w:rPr>
          <w:i w:val="0"/>
          <w:iCs/>
          <w:szCs w:val="28"/>
          <w:lang w:val="en-US"/>
        </w:rPr>
        <w:t>(Year III, Semester VI)</w:t>
      </w:r>
    </w:p>
    <w:p w14:paraId="371239DC" w14:textId="77777777" w:rsidR="007836A2" w:rsidRPr="007651F2" w:rsidRDefault="007836A2" w:rsidP="007651F2">
      <w:pPr>
        <w:pStyle w:val="Title"/>
        <w:spacing w:line="276" w:lineRule="auto"/>
        <w:jc w:val="left"/>
        <w:rPr>
          <w:szCs w:val="28"/>
          <w:lang w:val="en-US"/>
        </w:rPr>
      </w:pPr>
    </w:p>
    <w:p w14:paraId="14057C61" w14:textId="05A29C32" w:rsidR="00664689" w:rsidRPr="007651F2" w:rsidRDefault="00664689" w:rsidP="007651F2">
      <w:pPr>
        <w:spacing w:line="276" w:lineRule="auto"/>
        <w:jc w:val="center"/>
        <w:rPr>
          <w:sz w:val="28"/>
          <w:szCs w:val="28"/>
          <w:lang w:val="en-US"/>
        </w:rPr>
      </w:pPr>
      <w:r w:rsidRPr="007651F2">
        <w:rPr>
          <w:b/>
          <w:bCs/>
          <w:sz w:val="28"/>
          <w:szCs w:val="28"/>
          <w:lang w:val="en-US"/>
        </w:rPr>
        <w:t>Topic:</w:t>
      </w:r>
      <w:r w:rsidRPr="007651F2">
        <w:rPr>
          <w:sz w:val="28"/>
          <w:szCs w:val="28"/>
          <w:lang w:val="en-US"/>
        </w:rPr>
        <w:t xml:space="preserve"> </w:t>
      </w:r>
      <w:r w:rsidRPr="007651F2">
        <w:rPr>
          <w:b/>
          <w:bCs/>
          <w:sz w:val="28"/>
          <w:szCs w:val="28"/>
          <w:lang w:val="en-US"/>
        </w:rPr>
        <w:t>Odontogenic Maxillary Sinusitis.</w:t>
      </w:r>
    </w:p>
    <w:p w14:paraId="31816137" w14:textId="7A68330C" w:rsidR="00664689" w:rsidRPr="007651F2" w:rsidRDefault="00664689" w:rsidP="007651F2">
      <w:pPr>
        <w:spacing w:line="276" w:lineRule="auto"/>
        <w:rPr>
          <w:sz w:val="28"/>
          <w:szCs w:val="28"/>
          <w:lang w:val="en-US"/>
        </w:rPr>
      </w:pPr>
      <w:r w:rsidRPr="007651F2">
        <w:rPr>
          <w:b/>
          <w:bCs/>
          <w:sz w:val="28"/>
          <w:szCs w:val="28"/>
          <w:lang w:val="en-US"/>
        </w:rPr>
        <w:t>Location:</w:t>
      </w:r>
      <w:r w:rsidRPr="007651F2">
        <w:rPr>
          <w:sz w:val="28"/>
          <w:szCs w:val="28"/>
          <w:lang w:val="en-US"/>
        </w:rPr>
        <w:t xml:space="preserve"> Clinical bases of the department.</w:t>
      </w:r>
    </w:p>
    <w:p w14:paraId="4B7B5BDD" w14:textId="77777777" w:rsidR="00664689" w:rsidRPr="007651F2" w:rsidRDefault="00664689" w:rsidP="007651F2">
      <w:pPr>
        <w:spacing w:line="276" w:lineRule="auto"/>
        <w:rPr>
          <w:sz w:val="28"/>
          <w:szCs w:val="28"/>
          <w:lang w:val="en-US"/>
        </w:rPr>
      </w:pPr>
      <w:r w:rsidRPr="007651F2">
        <w:rPr>
          <w:b/>
          <w:bCs/>
          <w:sz w:val="28"/>
          <w:szCs w:val="28"/>
          <w:lang w:val="en-US"/>
        </w:rPr>
        <w:t>Purpose of the work:</w:t>
      </w:r>
      <w:r w:rsidRPr="007651F2">
        <w:rPr>
          <w:sz w:val="28"/>
          <w:szCs w:val="28"/>
          <w:lang w:val="en-US"/>
        </w:rPr>
        <w:t xml:space="preserve"> During the practical work, students learn about the etiology, pathogenesis, symptomatology, diagnosis, and treatment of odontogenic sinusitis. Practical participation includes receiving patients and noting the work performed in registers.</w:t>
      </w:r>
    </w:p>
    <w:p w14:paraId="568001CE" w14:textId="3635C549" w:rsidR="00664689" w:rsidRPr="007651F2" w:rsidRDefault="00664689" w:rsidP="007651F2">
      <w:pPr>
        <w:spacing w:line="276" w:lineRule="auto"/>
        <w:rPr>
          <w:sz w:val="28"/>
          <w:szCs w:val="28"/>
          <w:lang w:val="en-US"/>
        </w:rPr>
      </w:pPr>
      <w:r w:rsidRPr="007651F2">
        <w:rPr>
          <w:b/>
          <w:bCs/>
          <w:sz w:val="28"/>
          <w:szCs w:val="28"/>
          <w:lang w:val="en-US"/>
        </w:rPr>
        <w:t>Form of teaching and duration:</w:t>
      </w:r>
      <w:r w:rsidRPr="007651F2">
        <w:rPr>
          <w:sz w:val="28"/>
          <w:szCs w:val="28"/>
          <w:lang w:val="en-US"/>
        </w:rPr>
        <w:t xml:space="preserve"> seminar and practical work, 135 minutes.</w:t>
      </w:r>
    </w:p>
    <w:p w14:paraId="07D2117C" w14:textId="77777777" w:rsidR="00664689" w:rsidRPr="007651F2" w:rsidRDefault="00664689" w:rsidP="007651F2">
      <w:pPr>
        <w:spacing w:line="276" w:lineRule="auto"/>
        <w:rPr>
          <w:sz w:val="28"/>
          <w:szCs w:val="28"/>
          <w:lang w:val="en-US"/>
        </w:rPr>
      </w:pPr>
    </w:p>
    <w:p w14:paraId="20F566C4" w14:textId="5675A565" w:rsidR="00664689" w:rsidRPr="007651F2" w:rsidRDefault="00664689" w:rsidP="007651F2">
      <w:pPr>
        <w:spacing w:line="276" w:lineRule="auto"/>
        <w:jc w:val="center"/>
        <w:rPr>
          <w:b/>
          <w:bCs/>
          <w:sz w:val="28"/>
          <w:szCs w:val="28"/>
          <w:lang w:val="en-US"/>
        </w:rPr>
      </w:pPr>
      <w:r w:rsidRPr="007651F2">
        <w:rPr>
          <w:b/>
          <w:bCs/>
          <w:sz w:val="28"/>
          <w:szCs w:val="28"/>
          <w:lang w:val="en-US"/>
        </w:rPr>
        <w:t>Questions:</w:t>
      </w:r>
    </w:p>
    <w:p w14:paraId="5F1C449F" w14:textId="77777777" w:rsidR="00664689" w:rsidRPr="007651F2" w:rsidRDefault="00664689" w:rsidP="007651F2">
      <w:pPr>
        <w:pStyle w:val="ListParagraph"/>
        <w:numPr>
          <w:ilvl w:val="0"/>
          <w:numId w:val="44"/>
        </w:numPr>
        <w:spacing w:line="276" w:lineRule="auto"/>
        <w:ind w:left="0"/>
        <w:rPr>
          <w:sz w:val="28"/>
          <w:szCs w:val="28"/>
          <w:lang w:val="en-US"/>
        </w:rPr>
      </w:pPr>
      <w:r w:rsidRPr="007651F2">
        <w:rPr>
          <w:sz w:val="28"/>
          <w:szCs w:val="28"/>
          <w:lang w:val="en-US"/>
        </w:rPr>
        <w:t>Anatomy and physiology of the maxillary sinus. The relationship of the maxillary sinus with the roots of the upper teeth.</w:t>
      </w:r>
    </w:p>
    <w:p w14:paraId="5A817F46" w14:textId="77777777" w:rsidR="00664689" w:rsidRPr="007651F2" w:rsidRDefault="00664689" w:rsidP="007651F2">
      <w:pPr>
        <w:pStyle w:val="ListParagraph"/>
        <w:numPr>
          <w:ilvl w:val="0"/>
          <w:numId w:val="44"/>
        </w:numPr>
        <w:spacing w:line="276" w:lineRule="auto"/>
        <w:ind w:left="0"/>
        <w:rPr>
          <w:sz w:val="28"/>
          <w:szCs w:val="28"/>
          <w:lang w:val="en-US"/>
        </w:rPr>
      </w:pPr>
      <w:r w:rsidRPr="007651F2">
        <w:rPr>
          <w:sz w:val="28"/>
          <w:szCs w:val="28"/>
          <w:lang w:val="en-US"/>
        </w:rPr>
        <w:t>Methods of clinical and paraclinical investigation of the maxillary sinus.</w:t>
      </w:r>
    </w:p>
    <w:p w14:paraId="34FC7ADE" w14:textId="77777777" w:rsidR="00664689" w:rsidRPr="007651F2" w:rsidRDefault="00664689" w:rsidP="007651F2">
      <w:pPr>
        <w:pStyle w:val="ListParagraph"/>
        <w:numPr>
          <w:ilvl w:val="0"/>
          <w:numId w:val="44"/>
        </w:numPr>
        <w:spacing w:line="276" w:lineRule="auto"/>
        <w:ind w:left="0"/>
        <w:rPr>
          <w:sz w:val="28"/>
          <w:szCs w:val="28"/>
          <w:lang w:val="en-US"/>
        </w:rPr>
      </w:pPr>
      <w:r w:rsidRPr="007651F2">
        <w:rPr>
          <w:sz w:val="28"/>
          <w:szCs w:val="28"/>
          <w:lang w:val="en-US"/>
        </w:rPr>
        <w:t>Acute odontogenic maxillary sinusitis. Etiology, pathogenesis, clinical picture, diagnosis, differential diagnosis, and treatment.</w:t>
      </w:r>
    </w:p>
    <w:p w14:paraId="550279B4" w14:textId="77777777" w:rsidR="00664689" w:rsidRPr="007651F2" w:rsidRDefault="00664689" w:rsidP="007651F2">
      <w:pPr>
        <w:pStyle w:val="ListParagraph"/>
        <w:numPr>
          <w:ilvl w:val="0"/>
          <w:numId w:val="44"/>
        </w:numPr>
        <w:spacing w:line="276" w:lineRule="auto"/>
        <w:ind w:left="0"/>
        <w:rPr>
          <w:sz w:val="28"/>
          <w:szCs w:val="28"/>
          <w:lang w:val="en-US"/>
        </w:rPr>
      </w:pPr>
      <w:r w:rsidRPr="007651F2">
        <w:rPr>
          <w:sz w:val="28"/>
          <w:szCs w:val="28"/>
          <w:lang w:val="en-US"/>
        </w:rPr>
        <w:t>Chronic odontogenic maxillary sinusitis: classification, etiology, pathogenesis, clinical picture, diagnosis, differential diagnosis, and treatment.</w:t>
      </w:r>
    </w:p>
    <w:p w14:paraId="21BC50DB" w14:textId="24AC5DD5" w:rsidR="00A24730" w:rsidRPr="007651F2" w:rsidRDefault="00EB3382" w:rsidP="007651F2">
      <w:pPr>
        <w:pStyle w:val="ListParagraph"/>
        <w:numPr>
          <w:ilvl w:val="0"/>
          <w:numId w:val="44"/>
        </w:numPr>
        <w:spacing w:line="276" w:lineRule="auto"/>
        <w:ind w:left="0"/>
        <w:rPr>
          <w:sz w:val="28"/>
          <w:szCs w:val="28"/>
          <w:lang w:val="en-US"/>
        </w:rPr>
      </w:pPr>
      <w:r>
        <w:rPr>
          <w:sz w:val="28"/>
          <w:szCs w:val="28"/>
          <w:lang w:val="en-US"/>
        </w:rPr>
        <w:t>Oro-antral communication</w:t>
      </w:r>
      <w:r w:rsidR="00664689" w:rsidRPr="007651F2">
        <w:rPr>
          <w:sz w:val="28"/>
          <w:szCs w:val="28"/>
          <w:lang w:val="en-US"/>
        </w:rPr>
        <w:t>. Etiology, pathogenesis, clinical picture, diagnosis, differential diagnosis, and treatment</w:t>
      </w:r>
    </w:p>
    <w:p w14:paraId="3156777B" w14:textId="77777777" w:rsidR="00664689" w:rsidRPr="007651F2" w:rsidRDefault="00664689" w:rsidP="007651F2">
      <w:pPr>
        <w:spacing w:line="276" w:lineRule="auto"/>
        <w:rPr>
          <w:sz w:val="28"/>
          <w:szCs w:val="28"/>
          <w:lang w:val="en-US"/>
        </w:rPr>
      </w:pPr>
    </w:p>
    <w:p w14:paraId="2D0F95ED" w14:textId="77777777" w:rsidR="00664689" w:rsidRPr="007651F2" w:rsidRDefault="00664689" w:rsidP="007651F2">
      <w:pPr>
        <w:spacing w:line="276" w:lineRule="auto"/>
        <w:rPr>
          <w:sz w:val="28"/>
          <w:szCs w:val="28"/>
          <w:lang w:val="en-US"/>
        </w:rPr>
      </w:pPr>
    </w:p>
    <w:p w14:paraId="5076ADD6" w14:textId="7334B1B3" w:rsidR="003F256C" w:rsidRPr="007651F2" w:rsidRDefault="00357C25" w:rsidP="007651F2">
      <w:pPr>
        <w:pStyle w:val="Heading2"/>
        <w:spacing w:line="276" w:lineRule="auto"/>
        <w:ind w:right="425"/>
        <w:rPr>
          <w:b/>
          <w:sz w:val="20"/>
          <w:lang w:val="en-US"/>
        </w:rPr>
      </w:pPr>
      <w:r w:rsidRPr="007651F2">
        <w:rPr>
          <w:b/>
          <w:sz w:val="20"/>
          <w:lang w:val="en-US"/>
        </w:rPr>
        <w:t>Bibliogra</w:t>
      </w:r>
      <w:r w:rsidR="00664689" w:rsidRPr="007651F2">
        <w:rPr>
          <w:b/>
          <w:sz w:val="20"/>
          <w:lang w:val="en-US"/>
        </w:rPr>
        <w:t>phy</w:t>
      </w:r>
      <w:r w:rsidR="00893320" w:rsidRPr="007651F2">
        <w:rPr>
          <w:b/>
          <w:sz w:val="20"/>
          <w:lang w:val="en-US"/>
        </w:rPr>
        <w:t>:</w:t>
      </w:r>
    </w:p>
    <w:p w14:paraId="73F7C122" w14:textId="7125AB05" w:rsidR="00893320" w:rsidRPr="007651F2" w:rsidRDefault="00664689" w:rsidP="007651F2">
      <w:pPr>
        <w:pStyle w:val="BodyText"/>
        <w:numPr>
          <w:ilvl w:val="0"/>
          <w:numId w:val="28"/>
        </w:numPr>
        <w:spacing w:line="276" w:lineRule="auto"/>
        <w:ind w:left="0" w:right="425"/>
        <w:rPr>
          <w:sz w:val="20"/>
          <w:lang w:val="en-US"/>
        </w:rPr>
      </w:pPr>
      <w:r w:rsidRPr="007651F2">
        <w:rPr>
          <w:sz w:val="20"/>
          <w:lang w:val="en-US"/>
        </w:rPr>
        <w:t>Course materials</w:t>
      </w:r>
    </w:p>
    <w:p w14:paraId="02B91FC1" w14:textId="77777777" w:rsidR="00893320" w:rsidRPr="007651F2" w:rsidRDefault="00B4454B" w:rsidP="007651F2">
      <w:pPr>
        <w:pStyle w:val="BodyText"/>
        <w:numPr>
          <w:ilvl w:val="0"/>
          <w:numId w:val="28"/>
        </w:numPr>
        <w:spacing w:line="276" w:lineRule="auto"/>
        <w:ind w:left="0" w:right="425" w:hanging="180"/>
        <w:rPr>
          <w:sz w:val="20"/>
          <w:lang w:val="en-US" w:eastAsia="ja-JP"/>
        </w:rPr>
      </w:pPr>
      <w:r w:rsidRPr="007651F2">
        <w:rPr>
          <w:sz w:val="20"/>
          <w:lang w:val="en-US"/>
        </w:rPr>
        <w:t>Timoșca G., Burlibașa C. Chirurgie buco-maxilo-facială. Chișinău, „Universitas”,1992. 553 p.</w:t>
      </w:r>
    </w:p>
    <w:p w14:paraId="1303DFE5" w14:textId="77777777" w:rsidR="00893320" w:rsidRPr="007651F2" w:rsidRDefault="00893320" w:rsidP="007651F2">
      <w:pPr>
        <w:pStyle w:val="BodyText"/>
        <w:numPr>
          <w:ilvl w:val="0"/>
          <w:numId w:val="28"/>
        </w:numPr>
        <w:spacing w:line="276" w:lineRule="auto"/>
        <w:ind w:left="0" w:right="425" w:hanging="180"/>
        <w:rPr>
          <w:sz w:val="20"/>
          <w:lang w:val="en-US" w:eastAsia="ja-JP"/>
        </w:rPr>
      </w:pPr>
      <w:r w:rsidRPr="007651F2">
        <w:rPr>
          <w:sz w:val="20"/>
          <w:lang w:val="en-US"/>
        </w:rPr>
        <w:t>Bucur A., Navarro-Vila C., Acero J., Lowry J. Compendiu de chirurgie oro-maxilo-facială. Ed. QMed Publishing, Bucureşti, 2009</w:t>
      </w:r>
    </w:p>
    <w:p w14:paraId="16B11130" w14:textId="77777777" w:rsidR="00155790" w:rsidRPr="007651F2" w:rsidRDefault="00B4454B" w:rsidP="007651F2">
      <w:pPr>
        <w:pStyle w:val="BodyText"/>
        <w:numPr>
          <w:ilvl w:val="0"/>
          <w:numId w:val="28"/>
        </w:numPr>
        <w:spacing w:line="276" w:lineRule="auto"/>
        <w:ind w:left="0" w:right="425" w:hanging="180"/>
        <w:rPr>
          <w:sz w:val="20"/>
          <w:lang w:val="en-US" w:eastAsia="ja-JP"/>
        </w:rPr>
      </w:pPr>
      <w:r w:rsidRPr="007651F2">
        <w:rPr>
          <w:sz w:val="20"/>
          <w:lang w:val="en-US" w:eastAsia="ja-JP"/>
        </w:rPr>
        <w:t>Miloro M., Ghali G.E., Larsen P.E., Waite P.D. Peterson’s principles of oral and maxillof</w:t>
      </w:r>
      <w:r w:rsidR="00155790" w:rsidRPr="007651F2">
        <w:rPr>
          <w:sz w:val="20"/>
          <w:lang w:val="en-US" w:eastAsia="ja-JP"/>
        </w:rPr>
        <w:t>acial surgery, BC Decker, 2004</w:t>
      </w:r>
    </w:p>
    <w:p w14:paraId="21ED2360" w14:textId="77777777" w:rsidR="00155790" w:rsidRPr="007651F2" w:rsidRDefault="00B4454B" w:rsidP="007651F2">
      <w:pPr>
        <w:pStyle w:val="BodyText"/>
        <w:numPr>
          <w:ilvl w:val="0"/>
          <w:numId w:val="28"/>
        </w:numPr>
        <w:spacing w:line="276" w:lineRule="auto"/>
        <w:ind w:left="0" w:right="425" w:hanging="180"/>
        <w:rPr>
          <w:sz w:val="20"/>
          <w:lang w:val="en-US" w:eastAsia="ja-JP"/>
        </w:rPr>
      </w:pPr>
      <w:r w:rsidRPr="00E05189">
        <w:rPr>
          <w:sz w:val="20"/>
          <w:lang w:val="ru-RU" w:eastAsia="ja-JP"/>
        </w:rPr>
        <w:t>Шаргородск</w:t>
      </w:r>
      <w:r w:rsidRPr="00E05189">
        <w:rPr>
          <w:color w:val="000000"/>
          <w:sz w:val="20"/>
          <w:lang w:val="ru-RU"/>
        </w:rPr>
        <w:t>ий</w:t>
      </w:r>
      <w:r w:rsidRPr="00E05189">
        <w:rPr>
          <w:sz w:val="20"/>
          <w:lang w:val="ru-RU" w:eastAsia="ja-JP"/>
        </w:rPr>
        <w:t xml:space="preserve"> А.Г. Воспалительные челюстно-лицевой области и шеи. </w:t>
      </w:r>
      <w:r w:rsidRPr="007651F2">
        <w:rPr>
          <w:iCs/>
          <w:color w:val="000000"/>
          <w:sz w:val="20"/>
          <w:lang w:val="en-US"/>
        </w:rPr>
        <w:t>Москва</w:t>
      </w:r>
      <w:r w:rsidRPr="007651F2">
        <w:rPr>
          <w:sz w:val="20"/>
          <w:lang w:val="en-US" w:eastAsia="ja-JP"/>
        </w:rPr>
        <w:t xml:space="preserve">, 1985. 350 с. </w:t>
      </w:r>
    </w:p>
    <w:p w14:paraId="2172D18D" w14:textId="77777777" w:rsidR="00155790" w:rsidRPr="007651F2" w:rsidRDefault="00B4454B" w:rsidP="007651F2">
      <w:pPr>
        <w:pStyle w:val="BodyText"/>
        <w:numPr>
          <w:ilvl w:val="0"/>
          <w:numId w:val="28"/>
        </w:numPr>
        <w:spacing w:line="276" w:lineRule="auto"/>
        <w:ind w:left="0" w:right="425" w:hanging="180"/>
        <w:rPr>
          <w:sz w:val="20"/>
          <w:lang w:val="en-US"/>
        </w:rPr>
      </w:pPr>
      <w:r w:rsidRPr="007651F2">
        <w:rPr>
          <w:sz w:val="20"/>
          <w:lang w:val="en-US"/>
        </w:rPr>
        <w:t>Rusu</w:t>
      </w:r>
      <w:r w:rsidRPr="00E05189">
        <w:rPr>
          <w:sz w:val="20"/>
          <w:lang w:val="ru-RU"/>
        </w:rPr>
        <w:t xml:space="preserve"> </w:t>
      </w:r>
      <w:r w:rsidRPr="007651F2">
        <w:rPr>
          <w:sz w:val="20"/>
          <w:lang w:val="en-US"/>
        </w:rPr>
        <w:t>N</w:t>
      </w:r>
      <w:r w:rsidRPr="00E05189">
        <w:rPr>
          <w:sz w:val="20"/>
          <w:lang w:val="ru-RU"/>
        </w:rPr>
        <w:t xml:space="preserve">. Курс лекций по воспалительным процессам, локализованным в челюстно - лицевой области. </w:t>
      </w:r>
      <w:r w:rsidRPr="007651F2">
        <w:rPr>
          <w:sz w:val="20"/>
          <w:lang w:val="en-US"/>
        </w:rPr>
        <w:t>Chișinău</w:t>
      </w:r>
      <w:r w:rsidR="00155790" w:rsidRPr="007651F2">
        <w:rPr>
          <w:sz w:val="20"/>
          <w:lang w:val="en-US"/>
        </w:rPr>
        <w:t>, 2012, учеб. пособие. 118 стр.</w:t>
      </w:r>
    </w:p>
    <w:p w14:paraId="4CDDC020" w14:textId="77777777" w:rsidR="00155790" w:rsidRPr="007651F2" w:rsidRDefault="00B4454B" w:rsidP="007651F2">
      <w:pPr>
        <w:pStyle w:val="BodyText"/>
        <w:numPr>
          <w:ilvl w:val="0"/>
          <w:numId w:val="28"/>
        </w:numPr>
        <w:spacing w:line="276" w:lineRule="auto"/>
        <w:ind w:left="0" w:right="425" w:hanging="180"/>
        <w:rPr>
          <w:color w:val="000000" w:themeColor="text1"/>
          <w:sz w:val="20"/>
          <w:lang w:val="en-US"/>
        </w:rPr>
      </w:pPr>
      <w:r w:rsidRPr="007651F2">
        <w:rPr>
          <w:sz w:val="20"/>
          <w:lang w:val="en-US"/>
        </w:rPr>
        <w:t>HuppJames R., Ellis III Edward, Tucker Myron R. Contemporary Oral and Maxillofacial Surgery. Fift</w:t>
      </w:r>
      <w:r w:rsidR="00155790" w:rsidRPr="007651F2">
        <w:rPr>
          <w:sz w:val="20"/>
          <w:lang w:val="en-US"/>
        </w:rPr>
        <w:t>h Edition. Mosby Elsevier, 2008</w:t>
      </w:r>
    </w:p>
    <w:p w14:paraId="7220646A" w14:textId="77777777" w:rsidR="00155790" w:rsidRPr="00E05189" w:rsidRDefault="00B4454B" w:rsidP="007651F2">
      <w:pPr>
        <w:pStyle w:val="BodyText"/>
        <w:numPr>
          <w:ilvl w:val="0"/>
          <w:numId w:val="28"/>
        </w:numPr>
        <w:spacing w:line="276" w:lineRule="auto"/>
        <w:ind w:left="0" w:right="425" w:hanging="180"/>
        <w:rPr>
          <w:color w:val="000000" w:themeColor="text1"/>
          <w:sz w:val="20"/>
          <w:lang w:val="ru-RU"/>
        </w:rPr>
      </w:pPr>
      <w:r w:rsidRPr="00E05189">
        <w:rPr>
          <w:sz w:val="20"/>
          <w:lang w:val="ru-RU"/>
        </w:rPr>
        <w:t xml:space="preserve">Робустова Т. Г. </w:t>
      </w:r>
      <w:r w:rsidRPr="00E05189">
        <w:rPr>
          <w:color w:val="000000" w:themeColor="text1"/>
          <w:sz w:val="20"/>
          <w:lang w:val="ru-RU"/>
        </w:rPr>
        <w:t>Хирургическая стоматология и челюстно-лицевой хир</w:t>
      </w:r>
      <w:r w:rsidR="00155790" w:rsidRPr="00E05189">
        <w:rPr>
          <w:color w:val="000000" w:themeColor="text1"/>
          <w:sz w:val="20"/>
          <w:lang w:val="ru-RU"/>
        </w:rPr>
        <w:t>ургия.Москва: ГэотарМедия, 2010</w:t>
      </w:r>
    </w:p>
    <w:p w14:paraId="5FB919B6" w14:textId="77777777" w:rsidR="00B4454B" w:rsidRPr="007651F2" w:rsidRDefault="00B4454B" w:rsidP="007651F2">
      <w:pPr>
        <w:pStyle w:val="BodyText"/>
        <w:numPr>
          <w:ilvl w:val="0"/>
          <w:numId w:val="28"/>
        </w:numPr>
        <w:spacing w:line="276" w:lineRule="auto"/>
        <w:ind w:left="0" w:right="425" w:hanging="180"/>
        <w:rPr>
          <w:color w:val="000000" w:themeColor="text1"/>
          <w:sz w:val="20"/>
          <w:lang w:val="en-US"/>
        </w:rPr>
      </w:pPr>
      <w:r w:rsidRPr="00E05189">
        <w:rPr>
          <w:sz w:val="20"/>
          <w:lang w:val="ru-RU"/>
        </w:rPr>
        <w:t>Бернадский Ю. И. Основы челюстно-лицевой хирургии и хирургической стоматологии, 3-</w:t>
      </w:r>
      <w:r w:rsidRPr="007651F2">
        <w:rPr>
          <w:sz w:val="20"/>
          <w:lang w:val="en-US"/>
        </w:rPr>
        <w:t>e</w:t>
      </w:r>
      <w:r w:rsidRPr="00E05189">
        <w:rPr>
          <w:sz w:val="20"/>
          <w:lang w:val="ru-RU"/>
        </w:rPr>
        <w:t xml:space="preserve"> изд. </w:t>
      </w:r>
      <w:r w:rsidRPr="007651F2">
        <w:rPr>
          <w:sz w:val="20"/>
          <w:lang w:val="en-US"/>
        </w:rPr>
        <w:t>Перераб. и доп. Москва: Медицинская литература, 2007</w:t>
      </w:r>
      <w:r w:rsidRPr="007651F2">
        <w:rPr>
          <w:color w:val="000000" w:themeColor="text1"/>
          <w:sz w:val="20"/>
          <w:lang w:val="en-US"/>
        </w:rPr>
        <w:t>.</w:t>
      </w:r>
    </w:p>
    <w:p w14:paraId="5B1C47D6" w14:textId="77777777" w:rsidR="00787B3B" w:rsidRPr="007651F2" w:rsidRDefault="00787B3B" w:rsidP="007651F2">
      <w:pPr>
        <w:spacing w:line="276" w:lineRule="auto"/>
        <w:rPr>
          <w:sz w:val="28"/>
          <w:szCs w:val="28"/>
          <w:lang w:val="en-US"/>
        </w:rPr>
      </w:pPr>
    </w:p>
    <w:p w14:paraId="66FCCC15" w14:textId="77777777" w:rsidR="007679DA" w:rsidRPr="007651F2" w:rsidRDefault="007679DA" w:rsidP="007651F2">
      <w:pPr>
        <w:spacing w:line="276" w:lineRule="auto"/>
        <w:rPr>
          <w:sz w:val="28"/>
          <w:szCs w:val="28"/>
          <w:lang w:val="en-US"/>
        </w:rPr>
      </w:pPr>
    </w:p>
    <w:p w14:paraId="580968BE" w14:textId="50995262" w:rsidR="00664689" w:rsidRPr="007651F2" w:rsidRDefault="00664689" w:rsidP="007651F2">
      <w:pPr>
        <w:pStyle w:val="Title"/>
        <w:spacing w:line="276" w:lineRule="auto"/>
        <w:rPr>
          <w:i w:val="0"/>
          <w:iCs/>
          <w:szCs w:val="28"/>
          <w:lang w:val="en-US"/>
        </w:rPr>
      </w:pPr>
      <w:r w:rsidRPr="007651F2">
        <w:rPr>
          <w:i w:val="0"/>
          <w:iCs/>
          <w:szCs w:val="28"/>
          <w:lang w:val="en-US"/>
        </w:rPr>
        <w:lastRenderedPageBreak/>
        <w:t>Teaching Guide No. 15</w:t>
      </w:r>
    </w:p>
    <w:p w14:paraId="7C0432FC" w14:textId="77777777" w:rsidR="00664689" w:rsidRPr="007651F2" w:rsidRDefault="00664689" w:rsidP="007651F2">
      <w:pPr>
        <w:pStyle w:val="Title"/>
        <w:spacing w:line="276" w:lineRule="auto"/>
        <w:rPr>
          <w:i w:val="0"/>
          <w:iCs/>
          <w:szCs w:val="28"/>
          <w:lang w:val="en-US"/>
        </w:rPr>
      </w:pPr>
      <w:r w:rsidRPr="007651F2">
        <w:rPr>
          <w:i w:val="0"/>
          <w:iCs/>
          <w:szCs w:val="28"/>
          <w:lang w:val="en-US"/>
        </w:rPr>
        <w:t>(Year III, Semester VI)</w:t>
      </w:r>
    </w:p>
    <w:p w14:paraId="3A2876E5" w14:textId="77777777" w:rsidR="007836A2" w:rsidRPr="007651F2" w:rsidRDefault="007836A2" w:rsidP="007651F2">
      <w:pPr>
        <w:pStyle w:val="Title"/>
        <w:spacing w:line="276" w:lineRule="auto"/>
        <w:rPr>
          <w:szCs w:val="28"/>
          <w:lang w:val="en-US"/>
        </w:rPr>
      </w:pPr>
    </w:p>
    <w:p w14:paraId="060A7C7C" w14:textId="77777777" w:rsidR="00664689" w:rsidRPr="007651F2" w:rsidRDefault="00664689" w:rsidP="007651F2">
      <w:pPr>
        <w:pStyle w:val="Heading2"/>
        <w:spacing w:line="276" w:lineRule="auto"/>
        <w:rPr>
          <w:b/>
          <w:bCs/>
          <w:szCs w:val="28"/>
          <w:lang w:val="en-US"/>
        </w:rPr>
      </w:pPr>
      <w:r w:rsidRPr="007651F2">
        <w:rPr>
          <w:b/>
          <w:bCs/>
          <w:szCs w:val="28"/>
          <w:lang w:val="en-US"/>
        </w:rPr>
        <w:t>Topic: Diseases of the Salivary Glands</w:t>
      </w:r>
      <w:r w:rsidRPr="007651F2">
        <w:rPr>
          <w:szCs w:val="28"/>
          <w:lang w:val="en-US"/>
        </w:rPr>
        <w:t>.</w:t>
      </w:r>
    </w:p>
    <w:p w14:paraId="5B56466F" w14:textId="301075F2" w:rsidR="00664689" w:rsidRPr="007651F2" w:rsidRDefault="00664689" w:rsidP="007651F2">
      <w:pPr>
        <w:pStyle w:val="Heading2"/>
        <w:spacing w:line="276" w:lineRule="auto"/>
        <w:jc w:val="left"/>
        <w:rPr>
          <w:b/>
          <w:bCs/>
          <w:szCs w:val="28"/>
          <w:lang w:val="en-US"/>
        </w:rPr>
      </w:pPr>
      <w:r w:rsidRPr="007651F2">
        <w:rPr>
          <w:b/>
          <w:bCs/>
          <w:szCs w:val="28"/>
          <w:lang w:val="en-US"/>
        </w:rPr>
        <w:t>Location:</w:t>
      </w:r>
      <w:r w:rsidRPr="007651F2">
        <w:rPr>
          <w:szCs w:val="28"/>
          <w:lang w:val="en-US"/>
        </w:rPr>
        <w:t xml:space="preserve"> Clinical bases of the department.</w:t>
      </w:r>
    </w:p>
    <w:p w14:paraId="17D902AB" w14:textId="77777777" w:rsidR="00664689" w:rsidRPr="007651F2" w:rsidRDefault="00664689" w:rsidP="007651F2">
      <w:pPr>
        <w:pStyle w:val="Heading2"/>
        <w:spacing w:line="276" w:lineRule="auto"/>
        <w:jc w:val="left"/>
        <w:rPr>
          <w:b/>
          <w:bCs/>
          <w:szCs w:val="28"/>
          <w:lang w:val="en-US"/>
        </w:rPr>
      </w:pPr>
      <w:r w:rsidRPr="007651F2">
        <w:rPr>
          <w:b/>
          <w:bCs/>
          <w:szCs w:val="28"/>
          <w:lang w:val="en-US"/>
        </w:rPr>
        <w:t>Purpose of the work:</w:t>
      </w:r>
      <w:r w:rsidRPr="007651F2">
        <w:rPr>
          <w:szCs w:val="28"/>
          <w:lang w:val="en-US"/>
        </w:rPr>
        <w:t xml:space="preserve"> During the practical work, students learn about the etiology, pathogenesis, clinical forms, symptomatology, diagnosis, and treatment of salivary gland disorders. Practical participation includes receiving patients and noting the work performed in registers.</w:t>
      </w:r>
    </w:p>
    <w:p w14:paraId="7B4814A3" w14:textId="61B7CF0C" w:rsidR="00664689" w:rsidRPr="007651F2" w:rsidRDefault="00664689" w:rsidP="007651F2">
      <w:pPr>
        <w:pStyle w:val="Heading2"/>
        <w:spacing w:line="276" w:lineRule="auto"/>
        <w:jc w:val="left"/>
        <w:rPr>
          <w:b/>
          <w:bCs/>
          <w:szCs w:val="28"/>
          <w:lang w:val="en-US"/>
        </w:rPr>
      </w:pPr>
      <w:r w:rsidRPr="007651F2">
        <w:rPr>
          <w:b/>
          <w:bCs/>
          <w:szCs w:val="28"/>
          <w:lang w:val="en-US"/>
        </w:rPr>
        <w:t xml:space="preserve">Form of teaching and duration: </w:t>
      </w:r>
      <w:r w:rsidRPr="007651F2">
        <w:rPr>
          <w:szCs w:val="28"/>
          <w:lang w:val="en-US"/>
        </w:rPr>
        <w:t>seminar and practical work, 135 minutes.</w:t>
      </w:r>
    </w:p>
    <w:p w14:paraId="174CAC1A" w14:textId="77777777" w:rsidR="00664689" w:rsidRPr="007651F2" w:rsidRDefault="00664689" w:rsidP="007651F2">
      <w:pPr>
        <w:pStyle w:val="Heading2"/>
        <w:spacing w:line="276" w:lineRule="auto"/>
        <w:jc w:val="left"/>
        <w:rPr>
          <w:b/>
          <w:bCs/>
          <w:szCs w:val="28"/>
          <w:lang w:val="en-US"/>
        </w:rPr>
      </w:pPr>
    </w:p>
    <w:p w14:paraId="737310B9" w14:textId="55570F40" w:rsidR="00664689" w:rsidRPr="007651F2" w:rsidRDefault="00664689" w:rsidP="007651F2">
      <w:pPr>
        <w:pStyle w:val="Heading2"/>
        <w:spacing w:line="276" w:lineRule="auto"/>
        <w:rPr>
          <w:b/>
          <w:bCs/>
          <w:szCs w:val="28"/>
          <w:lang w:val="en-US"/>
        </w:rPr>
      </w:pPr>
      <w:r w:rsidRPr="007651F2">
        <w:rPr>
          <w:b/>
          <w:bCs/>
          <w:szCs w:val="28"/>
          <w:lang w:val="en-US"/>
        </w:rPr>
        <w:t>Questions:</w:t>
      </w:r>
    </w:p>
    <w:p w14:paraId="0A4F0C72"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Concepts of anatomy and physiology of the salivary glands.</w:t>
      </w:r>
    </w:p>
    <w:p w14:paraId="159D3899"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Secretory dysfunctions: sialorrhea, ptyalism, hyposalivation, asialia.</w:t>
      </w:r>
    </w:p>
    <w:p w14:paraId="4B910E7D"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Classification of salivary gland pathology.</w:t>
      </w:r>
    </w:p>
    <w:p w14:paraId="16E5A123"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Examination methods of salivary glands (bacteriological examination, sialography, radiological examination, ultrasonography, magnetic resonance imaging, cytological examination, catheterization of salivary ducts, bacteriological examination).</w:t>
      </w:r>
    </w:p>
    <w:p w14:paraId="02637963"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Acute parotitis (common, viral): etiology, pathogenesis, pathological anatomy, clinical picture, diagnosis, differential diagnosis, treatment.</w:t>
      </w:r>
    </w:p>
    <w:p w14:paraId="3D346AE3"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Chronic parotitis. Classification (parenchymatous, interstitial, recurrent), etiology, pathogenesis, pathological anatomy, clinical picture, diagnosis, differential diagnosis, treatment.</w:t>
      </w:r>
    </w:p>
    <w:p w14:paraId="1EF5487B"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Sialodochitis. Clinical signs, treatment.</w:t>
      </w:r>
    </w:p>
    <w:p w14:paraId="42EA6223"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Sialolithiasis. Etiology, pathogenesis, pathological anatomy, clinical picture, diagnosis, differential diagnosis, treatment.</w:t>
      </w:r>
    </w:p>
    <w:p w14:paraId="34C3AF2F" w14:textId="77777777" w:rsidR="00664689"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Complications of inflammatory processes of the salivary glands (spread of infection, salivary fistulas).</w:t>
      </w:r>
    </w:p>
    <w:p w14:paraId="26AC3FCF" w14:textId="0398871B" w:rsidR="007836A2" w:rsidRPr="007651F2" w:rsidRDefault="00664689" w:rsidP="007651F2">
      <w:pPr>
        <w:pStyle w:val="Heading2"/>
        <w:numPr>
          <w:ilvl w:val="0"/>
          <w:numId w:val="45"/>
        </w:numPr>
        <w:spacing w:line="276" w:lineRule="auto"/>
        <w:ind w:left="0"/>
        <w:jc w:val="left"/>
        <w:rPr>
          <w:sz w:val="26"/>
          <w:szCs w:val="26"/>
          <w:lang w:val="en-US"/>
        </w:rPr>
      </w:pPr>
      <w:r w:rsidRPr="007651F2">
        <w:rPr>
          <w:sz w:val="26"/>
          <w:szCs w:val="26"/>
          <w:lang w:val="en-US"/>
        </w:rPr>
        <w:t>Sialosis - Mikulicz Syndrome and Sjogren Syndrome. Etiology, pathogenesis, pathological anatomy, clinical picture, diagnosis, differential diagnosis, treatment principles.</w:t>
      </w:r>
    </w:p>
    <w:p w14:paraId="7C519EB5" w14:textId="0D0BD5D7" w:rsidR="00946FDE" w:rsidRPr="00B84F14" w:rsidRDefault="00357C25" w:rsidP="00F902F9">
      <w:pPr>
        <w:pStyle w:val="Heading2"/>
        <w:rPr>
          <w:sz w:val="18"/>
          <w:szCs w:val="18"/>
          <w:lang w:val="en-US"/>
        </w:rPr>
      </w:pPr>
      <w:r w:rsidRPr="00B84F14">
        <w:rPr>
          <w:b/>
          <w:sz w:val="18"/>
          <w:szCs w:val="18"/>
          <w:lang w:val="en-US"/>
        </w:rPr>
        <w:t>Bibliogra</w:t>
      </w:r>
      <w:r w:rsidR="00664689" w:rsidRPr="00B84F14">
        <w:rPr>
          <w:b/>
          <w:sz w:val="18"/>
          <w:szCs w:val="18"/>
          <w:lang w:val="en-US"/>
        </w:rPr>
        <w:t>phy</w:t>
      </w:r>
      <w:r w:rsidR="00155790" w:rsidRPr="00B84F14">
        <w:rPr>
          <w:b/>
          <w:sz w:val="18"/>
          <w:szCs w:val="18"/>
          <w:lang w:val="en-US"/>
        </w:rPr>
        <w:t>:</w:t>
      </w:r>
    </w:p>
    <w:p w14:paraId="125C7BED" w14:textId="77777777" w:rsidR="00664689" w:rsidRPr="00B84F14" w:rsidRDefault="00664689" w:rsidP="00664689">
      <w:pPr>
        <w:pStyle w:val="BodyText"/>
        <w:numPr>
          <w:ilvl w:val="0"/>
          <w:numId w:val="30"/>
        </w:numPr>
        <w:spacing w:line="276" w:lineRule="auto"/>
        <w:ind w:right="425"/>
        <w:rPr>
          <w:sz w:val="20"/>
          <w:lang w:val="en-US"/>
        </w:rPr>
      </w:pPr>
      <w:r w:rsidRPr="00B84F14">
        <w:rPr>
          <w:sz w:val="20"/>
          <w:lang w:val="en-US"/>
        </w:rPr>
        <w:t>Course materials</w:t>
      </w:r>
    </w:p>
    <w:p w14:paraId="2AD253EE" w14:textId="77777777" w:rsidR="009570D6" w:rsidRPr="00B84F14" w:rsidRDefault="00155790" w:rsidP="00C74B9D">
      <w:pPr>
        <w:pStyle w:val="BodyText"/>
        <w:numPr>
          <w:ilvl w:val="0"/>
          <w:numId w:val="30"/>
        </w:numPr>
        <w:spacing w:line="276" w:lineRule="auto"/>
        <w:ind w:right="425"/>
        <w:rPr>
          <w:sz w:val="18"/>
          <w:szCs w:val="18"/>
          <w:lang w:val="en-US"/>
        </w:rPr>
      </w:pPr>
      <w:r w:rsidRPr="00B84F14">
        <w:rPr>
          <w:sz w:val="18"/>
          <w:szCs w:val="18"/>
          <w:lang w:val="en-US"/>
        </w:rPr>
        <w:t xml:space="preserve">Bucur A., Navarro-Vila C., Acero J., Lowry J. Compendiu de chirurgie oro-maxilo-facială. Ed. QMed Publishing, </w:t>
      </w:r>
      <w:r w:rsidR="009570D6" w:rsidRPr="00B84F14">
        <w:rPr>
          <w:sz w:val="18"/>
          <w:szCs w:val="18"/>
          <w:lang w:val="en-US"/>
        </w:rPr>
        <w:t>Bucureşti, 2009</w:t>
      </w:r>
    </w:p>
    <w:p w14:paraId="61EAA36E" w14:textId="77777777" w:rsidR="009570D6" w:rsidRPr="00B84F14" w:rsidRDefault="00EF4678" w:rsidP="00C74B9D">
      <w:pPr>
        <w:pStyle w:val="BodyText"/>
        <w:numPr>
          <w:ilvl w:val="0"/>
          <w:numId w:val="30"/>
        </w:numPr>
        <w:spacing w:line="276" w:lineRule="auto"/>
        <w:ind w:right="425"/>
        <w:rPr>
          <w:sz w:val="18"/>
          <w:szCs w:val="18"/>
          <w:lang w:val="en-US"/>
        </w:rPr>
      </w:pPr>
      <w:r w:rsidRPr="00B84F14">
        <w:rPr>
          <w:sz w:val="18"/>
          <w:szCs w:val="18"/>
          <w:lang w:val="en-US"/>
        </w:rPr>
        <w:t>Timoșca G., Burlibașa C. Chirurgie buco-maxilo-facială. Chișină</w:t>
      </w:r>
      <w:r w:rsidR="009570D6" w:rsidRPr="00B84F14">
        <w:rPr>
          <w:sz w:val="18"/>
          <w:szCs w:val="18"/>
          <w:lang w:val="en-US"/>
        </w:rPr>
        <w:t xml:space="preserve">u </w:t>
      </w:r>
      <w:r w:rsidRPr="00B84F14">
        <w:rPr>
          <w:sz w:val="18"/>
          <w:szCs w:val="18"/>
          <w:lang w:val="en-US"/>
        </w:rPr>
        <w:t xml:space="preserve">„Universitas”,1992.553 p. </w:t>
      </w:r>
    </w:p>
    <w:p w14:paraId="018CA83A" w14:textId="77777777" w:rsidR="009570D6" w:rsidRPr="00B84F14" w:rsidRDefault="000E7F62" w:rsidP="00C74B9D">
      <w:pPr>
        <w:pStyle w:val="BodyText"/>
        <w:numPr>
          <w:ilvl w:val="0"/>
          <w:numId w:val="30"/>
        </w:numPr>
        <w:spacing w:line="276" w:lineRule="auto"/>
        <w:ind w:right="425"/>
        <w:rPr>
          <w:sz w:val="18"/>
          <w:szCs w:val="18"/>
          <w:lang w:val="en-US" w:eastAsia="ja-JP"/>
        </w:rPr>
      </w:pPr>
      <w:r w:rsidRPr="00B84F14">
        <w:rPr>
          <w:sz w:val="18"/>
          <w:szCs w:val="18"/>
          <w:lang w:val="en-US"/>
        </w:rPr>
        <w:t xml:space="preserve">Lehtman S. </w:t>
      </w:r>
      <w:r w:rsidR="00722933" w:rsidRPr="00B84F14">
        <w:rPr>
          <w:sz w:val="18"/>
          <w:szCs w:val="18"/>
          <w:lang w:val="en-US"/>
        </w:rPr>
        <w:t>Optimizarea diagnosticării și tratamentului sialolitiazei</w:t>
      </w:r>
      <w:r w:rsidR="005B2BD5" w:rsidRPr="00B84F14">
        <w:rPr>
          <w:sz w:val="18"/>
          <w:szCs w:val="18"/>
          <w:lang w:val="en-US"/>
        </w:rPr>
        <w:t>. 2013, teza de doctor în științe medicale.</w:t>
      </w:r>
    </w:p>
    <w:p w14:paraId="0C1E76D1" w14:textId="77777777" w:rsidR="009570D6" w:rsidRPr="00B84F14" w:rsidRDefault="00927405" w:rsidP="00C74B9D">
      <w:pPr>
        <w:pStyle w:val="BodyText"/>
        <w:numPr>
          <w:ilvl w:val="0"/>
          <w:numId w:val="30"/>
        </w:numPr>
        <w:spacing w:line="276" w:lineRule="auto"/>
        <w:ind w:right="425"/>
        <w:rPr>
          <w:sz w:val="18"/>
          <w:szCs w:val="18"/>
          <w:lang w:val="en-US"/>
        </w:rPr>
      </w:pPr>
      <w:r w:rsidRPr="00B84F14">
        <w:rPr>
          <w:sz w:val="18"/>
          <w:szCs w:val="18"/>
          <w:lang w:val="en-US" w:eastAsia="ja-JP"/>
        </w:rPr>
        <w:t xml:space="preserve">Miloro M., Ghali G.E., Larsen P.E., Waite P.D. Peterson’s principles of oral and maxillofacial surgery, BC Decker, 2004. </w:t>
      </w:r>
      <w:r w:rsidR="00EF4678" w:rsidRPr="00B84F14">
        <w:rPr>
          <w:sz w:val="18"/>
          <w:szCs w:val="18"/>
          <w:lang w:val="en-US" w:eastAsia="ja-JP"/>
        </w:rPr>
        <w:t>1502 p</w:t>
      </w:r>
      <w:r w:rsidR="009570D6" w:rsidRPr="00B84F14">
        <w:rPr>
          <w:sz w:val="18"/>
          <w:szCs w:val="18"/>
          <w:lang w:val="en-US" w:eastAsia="ja-JP"/>
        </w:rPr>
        <w:t>.</w:t>
      </w:r>
    </w:p>
    <w:p w14:paraId="07C0D6D2" w14:textId="77777777" w:rsidR="009570D6" w:rsidRPr="00B84F14" w:rsidRDefault="00927405" w:rsidP="00C74B9D">
      <w:pPr>
        <w:pStyle w:val="BodyText"/>
        <w:numPr>
          <w:ilvl w:val="0"/>
          <w:numId w:val="30"/>
        </w:numPr>
        <w:spacing w:line="276" w:lineRule="auto"/>
        <w:ind w:right="425"/>
        <w:rPr>
          <w:color w:val="000000" w:themeColor="text1"/>
          <w:sz w:val="18"/>
          <w:szCs w:val="18"/>
          <w:lang w:val="en-US"/>
        </w:rPr>
      </w:pPr>
      <w:r w:rsidRPr="00B84F14">
        <w:rPr>
          <w:sz w:val="18"/>
          <w:szCs w:val="18"/>
          <w:lang w:val="en-US"/>
        </w:rPr>
        <w:t>HuppJames R.,Ellis III Edward, Tucker Myron R. Contemporary Oral and Maxillofacial Surgery. Fift</w:t>
      </w:r>
      <w:r w:rsidR="009570D6" w:rsidRPr="00B84F14">
        <w:rPr>
          <w:sz w:val="18"/>
          <w:szCs w:val="18"/>
          <w:lang w:val="en-US"/>
        </w:rPr>
        <w:t>h Edition. Mosby Elsevier, 2008</w:t>
      </w:r>
    </w:p>
    <w:p w14:paraId="5F455A41" w14:textId="2C28F9F0" w:rsidR="00E54717" w:rsidRPr="00E05189" w:rsidRDefault="00927405" w:rsidP="000E1933">
      <w:pPr>
        <w:pStyle w:val="BodyText"/>
        <w:numPr>
          <w:ilvl w:val="0"/>
          <w:numId w:val="30"/>
        </w:numPr>
        <w:spacing w:line="276" w:lineRule="auto"/>
        <w:ind w:right="425"/>
        <w:rPr>
          <w:color w:val="FF0000"/>
          <w:sz w:val="18"/>
          <w:szCs w:val="18"/>
          <w:lang w:val="ru-RU"/>
        </w:rPr>
      </w:pPr>
      <w:r w:rsidRPr="00E05189">
        <w:rPr>
          <w:sz w:val="18"/>
          <w:szCs w:val="18"/>
          <w:lang w:val="ru-RU"/>
        </w:rPr>
        <w:t xml:space="preserve">Робустова Т. Г. </w:t>
      </w:r>
      <w:r w:rsidRPr="00E05189">
        <w:rPr>
          <w:color w:val="000000" w:themeColor="text1"/>
          <w:sz w:val="18"/>
          <w:szCs w:val="18"/>
          <w:lang w:val="ru-RU"/>
        </w:rPr>
        <w:t>Хирургическая стоматология и челюстно-лицевой хир</w:t>
      </w:r>
      <w:r w:rsidR="009570D6" w:rsidRPr="00E05189">
        <w:rPr>
          <w:color w:val="000000" w:themeColor="text1"/>
          <w:sz w:val="18"/>
          <w:szCs w:val="18"/>
          <w:lang w:val="ru-RU"/>
        </w:rPr>
        <w:t>ургия.Москва: ГэотарМедия, 2010</w:t>
      </w:r>
    </w:p>
    <w:sectPr w:rsidR="00E54717" w:rsidRPr="00E05189" w:rsidSect="00D3044D">
      <w:headerReference w:type="default" r:id="rId8"/>
      <w:pgSz w:w="11906" w:h="16838"/>
      <w:pgMar w:top="1134" w:right="849"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79B" w14:textId="77777777" w:rsidR="00C73D62" w:rsidRDefault="00C73D62" w:rsidP="000E1933">
      <w:r>
        <w:separator/>
      </w:r>
    </w:p>
  </w:endnote>
  <w:endnote w:type="continuationSeparator" w:id="0">
    <w:p w14:paraId="2C206414" w14:textId="77777777" w:rsidR="00C73D62" w:rsidRDefault="00C73D62" w:rsidP="000E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73C1" w14:textId="77777777" w:rsidR="00C73D62" w:rsidRDefault="00C73D62" w:rsidP="000E1933">
      <w:r>
        <w:separator/>
      </w:r>
    </w:p>
  </w:footnote>
  <w:footnote w:type="continuationSeparator" w:id="0">
    <w:p w14:paraId="215AB45F" w14:textId="77777777" w:rsidR="00C73D62" w:rsidRDefault="00C73D62" w:rsidP="000E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8" w:type="dxa"/>
      <w:tblInd w:w="-497" w:type="dxa"/>
      <w:tblLayout w:type="fixed"/>
      <w:tblCellMar>
        <w:left w:w="70" w:type="dxa"/>
        <w:right w:w="70" w:type="dxa"/>
      </w:tblCellMar>
      <w:tblLook w:val="0000" w:firstRow="0" w:lastRow="0" w:firstColumn="0" w:lastColumn="0" w:noHBand="0" w:noVBand="0"/>
    </w:tblPr>
    <w:tblGrid>
      <w:gridCol w:w="1138"/>
      <w:gridCol w:w="7442"/>
      <w:gridCol w:w="715"/>
      <w:gridCol w:w="1003"/>
    </w:tblGrid>
    <w:tr w:rsidR="00A26A97" w:rsidRPr="00E97607" w14:paraId="3079B0BE" w14:textId="77777777" w:rsidTr="000E1933">
      <w:trPr>
        <w:cantSplit/>
        <w:trHeight w:val="556"/>
        <w:tblHeader/>
      </w:trPr>
      <w:tc>
        <w:tcPr>
          <w:tcW w:w="1138" w:type="dxa"/>
          <w:vMerge w:val="restart"/>
          <w:tcBorders>
            <w:top w:val="nil"/>
            <w:right w:val="single" w:sz="4" w:space="0" w:color="auto"/>
          </w:tcBorders>
          <w:vAlign w:val="center"/>
        </w:tcPr>
        <w:p w14:paraId="7FB2BBD9" w14:textId="16D86077" w:rsidR="00A26A97" w:rsidRPr="00E97607" w:rsidRDefault="00A26A97" w:rsidP="000E1933">
          <w:pPr>
            <w:pStyle w:val="Header"/>
            <w:ind w:left="178" w:hanging="178"/>
          </w:pPr>
          <w:r>
            <w:rPr>
              <w:noProof/>
              <w:sz w:val="16"/>
              <w:szCs w:val="16"/>
              <w:lang w:val="en-US" w:eastAsia="en-US"/>
            </w:rPr>
            <w:drawing>
              <wp:inline distT="0" distB="0" distL="0" distR="0" wp14:anchorId="6225D6F4" wp14:editId="33546C3B">
                <wp:extent cx="561975" cy="82867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828675"/>
                        </a:xfrm>
                        <a:prstGeom prst="rect">
                          <a:avLst/>
                        </a:prstGeom>
                        <a:noFill/>
                        <a:ln w="9525">
                          <a:noFill/>
                          <a:miter lim="800000"/>
                          <a:headEnd/>
                          <a:tailEnd/>
                        </a:ln>
                      </pic:spPr>
                    </pic:pic>
                  </a:graphicData>
                </a:graphic>
              </wp:inline>
            </w:drawing>
          </w:r>
        </w:p>
      </w:tc>
      <w:tc>
        <w:tcPr>
          <w:tcW w:w="7442" w:type="dxa"/>
          <w:vMerge w:val="restart"/>
          <w:tcBorders>
            <w:top w:val="single" w:sz="4" w:space="0" w:color="auto"/>
            <w:left w:val="single" w:sz="4" w:space="0" w:color="auto"/>
            <w:right w:val="single" w:sz="4" w:space="0" w:color="auto"/>
          </w:tcBorders>
          <w:vAlign w:val="center"/>
        </w:tcPr>
        <w:p w14:paraId="06DD6A13" w14:textId="77777777" w:rsidR="00A26A97" w:rsidRPr="005E1F41" w:rsidRDefault="00A26A97" w:rsidP="000B5EA5">
          <w:pPr>
            <w:pStyle w:val="Titolo1Intestazione"/>
            <w:rPr>
              <w:sz w:val="20"/>
            </w:rPr>
          </w:pPr>
          <w:r>
            <w:rPr>
              <w:sz w:val="22"/>
              <w:szCs w:val="22"/>
              <w:lang w:val="fr-FR"/>
            </w:rPr>
            <w:t>Catedra chirurgie oro-maxilo-facială și implantologie orală „arsenie guțan”</w:t>
          </w:r>
        </w:p>
      </w:tc>
      <w:tc>
        <w:tcPr>
          <w:tcW w:w="715" w:type="dxa"/>
          <w:tcBorders>
            <w:left w:val="single" w:sz="4" w:space="0" w:color="auto"/>
            <w:bottom w:val="single" w:sz="4" w:space="0" w:color="auto"/>
          </w:tcBorders>
          <w:vAlign w:val="center"/>
        </w:tcPr>
        <w:p w14:paraId="773B004A" w14:textId="77777777" w:rsidR="00A26A97" w:rsidRPr="00E97607" w:rsidRDefault="00A26A97" w:rsidP="000B5EA5">
          <w:pPr>
            <w:pStyle w:val="Revisione"/>
            <w:rPr>
              <w:b w:val="0"/>
              <w:sz w:val="24"/>
            </w:rPr>
          </w:pPr>
          <w:r w:rsidRPr="00E97607">
            <w:rPr>
              <w:rStyle w:val="PageNumber"/>
            </w:rPr>
            <w:t>REД.:</w:t>
          </w:r>
        </w:p>
      </w:tc>
      <w:tc>
        <w:tcPr>
          <w:tcW w:w="1003" w:type="dxa"/>
          <w:tcBorders>
            <w:left w:val="single" w:sz="4" w:space="0" w:color="auto"/>
            <w:bottom w:val="single" w:sz="4" w:space="0" w:color="auto"/>
          </w:tcBorders>
          <w:vAlign w:val="center"/>
        </w:tcPr>
        <w:p w14:paraId="2D87093A" w14:textId="77777777" w:rsidR="00A26A97" w:rsidRPr="00E97607" w:rsidRDefault="00A26A97" w:rsidP="000B5EA5">
          <w:pPr>
            <w:pStyle w:val="Revisione"/>
            <w:rPr>
              <w:b w:val="0"/>
              <w:sz w:val="24"/>
            </w:rPr>
          </w:pPr>
          <w:r>
            <w:rPr>
              <w:b w:val="0"/>
              <w:sz w:val="24"/>
            </w:rPr>
            <w:t>1</w:t>
          </w:r>
        </w:p>
      </w:tc>
    </w:tr>
    <w:tr w:rsidR="00A26A97" w:rsidRPr="00E97607" w14:paraId="0601D2A3" w14:textId="77777777" w:rsidTr="000E1933">
      <w:trPr>
        <w:cantSplit/>
        <w:trHeight w:val="195"/>
        <w:tblHeader/>
      </w:trPr>
      <w:tc>
        <w:tcPr>
          <w:tcW w:w="1138" w:type="dxa"/>
          <w:vMerge/>
          <w:tcBorders>
            <w:right w:val="single" w:sz="4" w:space="0" w:color="auto"/>
          </w:tcBorders>
          <w:vAlign w:val="center"/>
        </w:tcPr>
        <w:p w14:paraId="477E251E" w14:textId="77777777" w:rsidR="00A26A97" w:rsidRDefault="00A26A97" w:rsidP="000B5EA5">
          <w:pPr>
            <w:pStyle w:val="Header"/>
            <w:rPr>
              <w:noProof/>
            </w:rPr>
          </w:pPr>
        </w:p>
      </w:tc>
      <w:tc>
        <w:tcPr>
          <w:tcW w:w="7442" w:type="dxa"/>
          <w:vMerge/>
          <w:tcBorders>
            <w:left w:val="single" w:sz="4" w:space="0" w:color="auto"/>
            <w:right w:val="single" w:sz="4" w:space="0" w:color="auto"/>
          </w:tcBorders>
          <w:vAlign w:val="center"/>
        </w:tcPr>
        <w:p w14:paraId="4D62BD4D" w14:textId="77777777" w:rsidR="00A26A97" w:rsidRDefault="00A26A97" w:rsidP="000B5EA5">
          <w:pPr>
            <w:pStyle w:val="Titolo1Intestazione"/>
            <w:rPr>
              <w:sz w:val="22"/>
              <w:szCs w:val="22"/>
              <w:lang w:val="fr-FR"/>
            </w:rPr>
          </w:pPr>
        </w:p>
      </w:tc>
      <w:tc>
        <w:tcPr>
          <w:tcW w:w="715" w:type="dxa"/>
          <w:tcBorders>
            <w:top w:val="single" w:sz="4" w:space="0" w:color="auto"/>
            <w:left w:val="single" w:sz="4" w:space="0" w:color="auto"/>
            <w:bottom w:val="single" w:sz="4" w:space="0" w:color="auto"/>
          </w:tcBorders>
          <w:vAlign w:val="center"/>
        </w:tcPr>
        <w:p w14:paraId="6004FECC" w14:textId="77777777" w:rsidR="00A26A97" w:rsidRPr="0050505D" w:rsidRDefault="00A26A97" w:rsidP="000B5EA5">
          <w:pPr>
            <w:pStyle w:val="Header"/>
            <w:rPr>
              <w:rStyle w:val="PageNumber"/>
              <w:sz w:val="16"/>
              <w:lang w:val="ro-RO"/>
            </w:rPr>
          </w:pPr>
          <w:r w:rsidRPr="00E97607">
            <w:rPr>
              <w:rStyle w:val="PageNumber"/>
              <w:sz w:val="16"/>
            </w:rPr>
            <w:t>DATA:</w:t>
          </w:r>
        </w:p>
      </w:tc>
      <w:tc>
        <w:tcPr>
          <w:tcW w:w="1003" w:type="dxa"/>
          <w:tcBorders>
            <w:top w:val="single" w:sz="4" w:space="0" w:color="auto"/>
            <w:left w:val="single" w:sz="4" w:space="0" w:color="auto"/>
            <w:bottom w:val="single" w:sz="4" w:space="0" w:color="auto"/>
          </w:tcBorders>
          <w:vAlign w:val="center"/>
        </w:tcPr>
        <w:p w14:paraId="3AAFD16B" w14:textId="77777777" w:rsidR="00A26A97" w:rsidRDefault="00A26A97" w:rsidP="000B5EA5">
          <w:pPr>
            <w:pStyle w:val="Revisione"/>
            <w:rPr>
              <w:b w:val="0"/>
              <w:sz w:val="24"/>
            </w:rPr>
          </w:pPr>
        </w:p>
      </w:tc>
    </w:tr>
    <w:tr w:rsidR="00A26A97" w:rsidRPr="00E97607" w14:paraId="26A1EBAD" w14:textId="77777777" w:rsidTr="000E1933">
      <w:trPr>
        <w:cantSplit/>
        <w:trHeight w:val="300"/>
        <w:tblHeader/>
      </w:trPr>
      <w:tc>
        <w:tcPr>
          <w:tcW w:w="1138" w:type="dxa"/>
          <w:vMerge/>
          <w:tcBorders>
            <w:bottom w:val="single" w:sz="4" w:space="0" w:color="auto"/>
            <w:right w:val="single" w:sz="4" w:space="0" w:color="auto"/>
          </w:tcBorders>
          <w:vAlign w:val="center"/>
        </w:tcPr>
        <w:p w14:paraId="0EFA65C0" w14:textId="77777777" w:rsidR="00A26A97" w:rsidRDefault="00A26A97" w:rsidP="000B5EA5">
          <w:pPr>
            <w:pStyle w:val="Header"/>
            <w:rPr>
              <w:noProof/>
            </w:rPr>
          </w:pPr>
        </w:p>
      </w:tc>
      <w:tc>
        <w:tcPr>
          <w:tcW w:w="7442" w:type="dxa"/>
          <w:vMerge/>
          <w:tcBorders>
            <w:left w:val="single" w:sz="4" w:space="0" w:color="auto"/>
            <w:bottom w:val="single" w:sz="4" w:space="0" w:color="auto"/>
            <w:right w:val="single" w:sz="4" w:space="0" w:color="auto"/>
          </w:tcBorders>
          <w:vAlign w:val="center"/>
        </w:tcPr>
        <w:p w14:paraId="371E2282" w14:textId="77777777" w:rsidR="00A26A97" w:rsidRDefault="00A26A97" w:rsidP="000B5EA5">
          <w:pPr>
            <w:pStyle w:val="Titolo1Intestazione"/>
            <w:rPr>
              <w:sz w:val="22"/>
              <w:szCs w:val="22"/>
              <w:lang w:val="fr-FR"/>
            </w:rPr>
          </w:pPr>
        </w:p>
      </w:tc>
      <w:tc>
        <w:tcPr>
          <w:tcW w:w="1718" w:type="dxa"/>
          <w:gridSpan w:val="2"/>
          <w:tcBorders>
            <w:top w:val="single" w:sz="4" w:space="0" w:color="auto"/>
            <w:left w:val="single" w:sz="4" w:space="0" w:color="auto"/>
            <w:bottom w:val="single" w:sz="4" w:space="0" w:color="auto"/>
          </w:tcBorders>
          <w:vAlign w:val="center"/>
        </w:tcPr>
        <w:p w14:paraId="1A1EB211" w14:textId="77777777" w:rsidR="00A26A97" w:rsidRDefault="00A26A97" w:rsidP="000B5EA5">
          <w:pPr>
            <w:pStyle w:val="Revisione"/>
            <w:rPr>
              <w:b w:val="0"/>
              <w:sz w:val="24"/>
            </w:rPr>
          </w:pPr>
          <w:r w:rsidRPr="00E97607">
            <w:rPr>
              <w:rStyle w:val="PageNumber"/>
            </w:rPr>
            <w:t>Pag</w:t>
          </w:r>
          <w:r w:rsidRPr="005C622D">
            <w:rPr>
              <w:rStyle w:val="PageNumber"/>
            </w:rPr>
            <w:t xml:space="preserve">. </w:t>
          </w:r>
          <w:r>
            <w:rPr>
              <w:rStyle w:val="PageNumber"/>
              <w:lang w:val="en-US"/>
            </w:rPr>
            <w:t>1/17</w:t>
          </w:r>
        </w:p>
      </w:tc>
    </w:tr>
  </w:tbl>
  <w:p w14:paraId="2CDB19D9" w14:textId="05F980D6" w:rsidR="00A26A97" w:rsidRDefault="002B762C">
    <w:pPr>
      <w:pStyle w:val="Header"/>
    </w:pPr>
    <w:r>
      <w:rPr>
        <w:noProof/>
      </w:rPr>
      <mc:AlternateContent>
        <mc:Choice Requires="wps">
          <w:drawing>
            <wp:anchor distT="0" distB="0" distL="114300" distR="114300" simplePos="0" relativeHeight="251660288" behindDoc="0" locked="0" layoutInCell="0" allowOverlap="1" wp14:anchorId="32DCF814" wp14:editId="4FD04FC8">
              <wp:simplePos x="0" y="0"/>
              <wp:positionH relativeFrom="margin">
                <wp:align>right</wp:align>
              </wp:positionH>
              <wp:positionV relativeFrom="paragraph">
                <wp:posOffset>-863600</wp:posOffset>
              </wp:positionV>
              <wp:extent cx="6687820" cy="9640570"/>
              <wp:effectExtent l="0" t="0" r="17780" b="17780"/>
              <wp:wrapNone/>
              <wp:docPr id="9524307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A372" id="Rectangle 1" o:spid="_x0000_s1026" style="position:absolute;margin-left:475.4pt;margin-top:-68pt;width:526.6pt;height:759.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" o:allowincell="f" fill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525"/>
    <w:multiLevelType w:val="hybridMultilevel"/>
    <w:tmpl w:val="FBB4BC80"/>
    <w:lvl w:ilvl="0" w:tplc="2B001E9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471EE"/>
    <w:multiLevelType w:val="hybridMultilevel"/>
    <w:tmpl w:val="C9229758"/>
    <w:lvl w:ilvl="0" w:tplc="83CCA90A">
      <w:start w:val="1"/>
      <w:numFmt w:val="decimal"/>
      <w:lvlText w:val="%1."/>
      <w:lvlJc w:val="left"/>
      <w:pPr>
        <w:tabs>
          <w:tab w:val="num" w:pos="360"/>
        </w:tabs>
        <w:ind w:left="360" w:hanging="360"/>
      </w:pPr>
      <w:rPr>
        <w:b/>
        <w:bCs w:val="0"/>
      </w:rPr>
    </w:lvl>
    <w:lvl w:ilvl="1" w:tplc="0FD4932C" w:tentative="1">
      <w:start w:val="1"/>
      <w:numFmt w:val="lowerLetter"/>
      <w:lvlText w:val="%2."/>
      <w:lvlJc w:val="left"/>
      <w:pPr>
        <w:tabs>
          <w:tab w:val="num" w:pos="1080"/>
        </w:tabs>
        <w:ind w:left="1080" w:hanging="360"/>
      </w:pPr>
    </w:lvl>
    <w:lvl w:ilvl="2" w:tplc="7C7E95D8" w:tentative="1">
      <w:start w:val="1"/>
      <w:numFmt w:val="lowerRoman"/>
      <w:lvlText w:val="%3."/>
      <w:lvlJc w:val="right"/>
      <w:pPr>
        <w:tabs>
          <w:tab w:val="num" w:pos="1800"/>
        </w:tabs>
        <w:ind w:left="1800" w:hanging="180"/>
      </w:pPr>
    </w:lvl>
    <w:lvl w:ilvl="3" w:tplc="24F2D408" w:tentative="1">
      <w:start w:val="1"/>
      <w:numFmt w:val="decimal"/>
      <w:lvlText w:val="%4."/>
      <w:lvlJc w:val="left"/>
      <w:pPr>
        <w:tabs>
          <w:tab w:val="num" w:pos="2520"/>
        </w:tabs>
        <w:ind w:left="2520" w:hanging="360"/>
      </w:pPr>
    </w:lvl>
    <w:lvl w:ilvl="4" w:tplc="B99C1068" w:tentative="1">
      <w:start w:val="1"/>
      <w:numFmt w:val="lowerLetter"/>
      <w:lvlText w:val="%5."/>
      <w:lvlJc w:val="left"/>
      <w:pPr>
        <w:tabs>
          <w:tab w:val="num" w:pos="3240"/>
        </w:tabs>
        <w:ind w:left="3240" w:hanging="360"/>
      </w:pPr>
    </w:lvl>
    <w:lvl w:ilvl="5" w:tplc="AA0E881A" w:tentative="1">
      <w:start w:val="1"/>
      <w:numFmt w:val="lowerRoman"/>
      <w:lvlText w:val="%6."/>
      <w:lvlJc w:val="right"/>
      <w:pPr>
        <w:tabs>
          <w:tab w:val="num" w:pos="3960"/>
        </w:tabs>
        <w:ind w:left="3960" w:hanging="180"/>
      </w:pPr>
    </w:lvl>
    <w:lvl w:ilvl="6" w:tplc="E2149B0C" w:tentative="1">
      <w:start w:val="1"/>
      <w:numFmt w:val="decimal"/>
      <w:lvlText w:val="%7."/>
      <w:lvlJc w:val="left"/>
      <w:pPr>
        <w:tabs>
          <w:tab w:val="num" w:pos="4680"/>
        </w:tabs>
        <w:ind w:left="4680" w:hanging="360"/>
      </w:pPr>
    </w:lvl>
    <w:lvl w:ilvl="7" w:tplc="BA54B7D0" w:tentative="1">
      <w:start w:val="1"/>
      <w:numFmt w:val="lowerLetter"/>
      <w:lvlText w:val="%8."/>
      <w:lvlJc w:val="left"/>
      <w:pPr>
        <w:tabs>
          <w:tab w:val="num" w:pos="5400"/>
        </w:tabs>
        <w:ind w:left="5400" w:hanging="360"/>
      </w:pPr>
    </w:lvl>
    <w:lvl w:ilvl="8" w:tplc="2ED859F6" w:tentative="1">
      <w:start w:val="1"/>
      <w:numFmt w:val="lowerRoman"/>
      <w:lvlText w:val="%9."/>
      <w:lvlJc w:val="right"/>
      <w:pPr>
        <w:tabs>
          <w:tab w:val="num" w:pos="6120"/>
        </w:tabs>
        <w:ind w:left="6120" w:hanging="180"/>
      </w:pPr>
    </w:lvl>
  </w:abstractNum>
  <w:abstractNum w:abstractNumId="2" w15:restartNumberingAfterBreak="0">
    <w:nsid w:val="0C1E13E0"/>
    <w:multiLevelType w:val="hybridMultilevel"/>
    <w:tmpl w:val="CE48506A"/>
    <w:lvl w:ilvl="0" w:tplc="72D02B3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D61365"/>
    <w:multiLevelType w:val="hybridMultilevel"/>
    <w:tmpl w:val="74A4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544D9"/>
    <w:multiLevelType w:val="hybridMultilevel"/>
    <w:tmpl w:val="4C2CCA02"/>
    <w:lvl w:ilvl="0" w:tplc="4C96905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6F62"/>
    <w:multiLevelType w:val="hybridMultilevel"/>
    <w:tmpl w:val="A4EC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E311B"/>
    <w:multiLevelType w:val="hybridMultilevel"/>
    <w:tmpl w:val="200C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E0341"/>
    <w:multiLevelType w:val="hybridMultilevel"/>
    <w:tmpl w:val="BA027428"/>
    <w:lvl w:ilvl="0" w:tplc="884EAA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36439"/>
    <w:multiLevelType w:val="hybridMultilevel"/>
    <w:tmpl w:val="66A07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012A0"/>
    <w:multiLevelType w:val="singleLevel"/>
    <w:tmpl w:val="367A325C"/>
    <w:lvl w:ilvl="0">
      <w:start w:val="1"/>
      <w:numFmt w:val="decimal"/>
      <w:lvlText w:val="%1."/>
      <w:lvlJc w:val="left"/>
      <w:pPr>
        <w:tabs>
          <w:tab w:val="num" w:pos="360"/>
        </w:tabs>
        <w:ind w:left="360" w:hanging="360"/>
      </w:pPr>
      <w:rPr>
        <w:b w:val="0"/>
      </w:rPr>
    </w:lvl>
  </w:abstractNum>
  <w:abstractNum w:abstractNumId="10" w15:restartNumberingAfterBreak="0">
    <w:nsid w:val="1D161AC0"/>
    <w:multiLevelType w:val="hybridMultilevel"/>
    <w:tmpl w:val="CB308062"/>
    <w:lvl w:ilvl="0" w:tplc="C8749258">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67605"/>
    <w:multiLevelType w:val="hybridMultilevel"/>
    <w:tmpl w:val="8D9AF01A"/>
    <w:lvl w:ilvl="0" w:tplc="986011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46752"/>
    <w:multiLevelType w:val="hybridMultilevel"/>
    <w:tmpl w:val="045ED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5483D"/>
    <w:multiLevelType w:val="hybridMultilevel"/>
    <w:tmpl w:val="E7C03FFC"/>
    <w:lvl w:ilvl="0" w:tplc="35BCEE76">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825F4"/>
    <w:multiLevelType w:val="hybridMultilevel"/>
    <w:tmpl w:val="7180C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ABC"/>
    <w:multiLevelType w:val="singleLevel"/>
    <w:tmpl w:val="AC689750"/>
    <w:lvl w:ilvl="0">
      <w:start w:val="1"/>
      <w:numFmt w:val="decimal"/>
      <w:lvlText w:val="%1."/>
      <w:lvlJc w:val="left"/>
      <w:pPr>
        <w:tabs>
          <w:tab w:val="num" w:pos="360"/>
        </w:tabs>
        <w:ind w:left="360" w:hanging="360"/>
      </w:pPr>
      <w:rPr>
        <w:rFonts w:hint="default"/>
        <w:b w:val="0"/>
        <w:i w:val="0"/>
      </w:rPr>
    </w:lvl>
  </w:abstractNum>
  <w:abstractNum w:abstractNumId="16" w15:restartNumberingAfterBreak="0">
    <w:nsid w:val="379E5F2B"/>
    <w:multiLevelType w:val="hybridMultilevel"/>
    <w:tmpl w:val="6600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328FA"/>
    <w:multiLevelType w:val="hybridMultilevel"/>
    <w:tmpl w:val="5022B876"/>
    <w:lvl w:ilvl="0" w:tplc="13F64468">
      <w:start w:val="1"/>
      <w:numFmt w:val="decimal"/>
      <w:lvlText w:val="%1."/>
      <w:lvlJc w:val="left"/>
      <w:pPr>
        <w:ind w:left="1004" w:hanging="360"/>
      </w:pPr>
      <w:rPr>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A882666"/>
    <w:multiLevelType w:val="hybridMultilevel"/>
    <w:tmpl w:val="9AEA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0487B"/>
    <w:multiLevelType w:val="hybridMultilevel"/>
    <w:tmpl w:val="D06A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C5FC7"/>
    <w:multiLevelType w:val="hybridMultilevel"/>
    <w:tmpl w:val="06183A00"/>
    <w:lvl w:ilvl="0" w:tplc="91281758">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D13CD"/>
    <w:multiLevelType w:val="hybridMultilevel"/>
    <w:tmpl w:val="AC3C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E7A48"/>
    <w:multiLevelType w:val="hybridMultilevel"/>
    <w:tmpl w:val="E9E2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6462"/>
    <w:multiLevelType w:val="hybridMultilevel"/>
    <w:tmpl w:val="A13E5B26"/>
    <w:lvl w:ilvl="0" w:tplc="4568264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15BD0"/>
    <w:multiLevelType w:val="singleLevel"/>
    <w:tmpl w:val="9D7ACC86"/>
    <w:lvl w:ilvl="0">
      <w:start w:val="1"/>
      <w:numFmt w:val="decimal"/>
      <w:lvlText w:val="%1."/>
      <w:lvlJc w:val="left"/>
      <w:pPr>
        <w:tabs>
          <w:tab w:val="num" w:pos="360"/>
        </w:tabs>
        <w:ind w:left="360" w:hanging="360"/>
      </w:pPr>
      <w:rPr>
        <w:rFonts w:hint="default"/>
        <w:b w:val="0"/>
      </w:rPr>
    </w:lvl>
  </w:abstractNum>
  <w:abstractNum w:abstractNumId="25" w15:restartNumberingAfterBreak="0">
    <w:nsid w:val="491F6352"/>
    <w:multiLevelType w:val="hybridMultilevel"/>
    <w:tmpl w:val="52E23038"/>
    <w:lvl w:ilvl="0" w:tplc="423A231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F3FAB"/>
    <w:multiLevelType w:val="hybridMultilevel"/>
    <w:tmpl w:val="77E277B4"/>
    <w:lvl w:ilvl="0" w:tplc="A4E2F41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279E6"/>
    <w:multiLevelType w:val="hybridMultilevel"/>
    <w:tmpl w:val="71C4D3C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D5C789A"/>
    <w:multiLevelType w:val="hybridMultilevel"/>
    <w:tmpl w:val="A0C2CC90"/>
    <w:lvl w:ilvl="0" w:tplc="3A74D52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82898"/>
    <w:multiLevelType w:val="hybridMultilevel"/>
    <w:tmpl w:val="B38A3EE4"/>
    <w:lvl w:ilvl="0" w:tplc="FC8C3362">
      <w:start w:val="1"/>
      <w:numFmt w:val="decimal"/>
      <w:lvlText w:val="%1."/>
      <w:lvlJc w:val="left"/>
      <w:pPr>
        <w:ind w:left="862" w:hanging="360"/>
      </w:pPr>
      <w:rPr>
        <w:b/>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4EA66EB7"/>
    <w:multiLevelType w:val="singleLevel"/>
    <w:tmpl w:val="8852296E"/>
    <w:lvl w:ilvl="0">
      <w:start w:val="1"/>
      <w:numFmt w:val="lowerLetter"/>
      <w:lvlText w:val="%1."/>
      <w:lvlJc w:val="left"/>
      <w:pPr>
        <w:tabs>
          <w:tab w:val="num" w:pos="1350"/>
        </w:tabs>
        <w:ind w:left="1350" w:hanging="360"/>
      </w:pPr>
      <w:rPr>
        <w:rFonts w:hint="default"/>
      </w:rPr>
    </w:lvl>
  </w:abstractNum>
  <w:abstractNum w:abstractNumId="31" w15:restartNumberingAfterBreak="0">
    <w:nsid w:val="54EB0B27"/>
    <w:multiLevelType w:val="hybridMultilevel"/>
    <w:tmpl w:val="E2DA7302"/>
    <w:lvl w:ilvl="0" w:tplc="7A9079B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84DCF"/>
    <w:multiLevelType w:val="hybridMultilevel"/>
    <w:tmpl w:val="5F14E5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413D16"/>
    <w:multiLevelType w:val="hybridMultilevel"/>
    <w:tmpl w:val="6108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C589F"/>
    <w:multiLevelType w:val="hybridMultilevel"/>
    <w:tmpl w:val="BC9673C8"/>
    <w:lvl w:ilvl="0" w:tplc="32ECE088">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9E464D"/>
    <w:multiLevelType w:val="hybridMultilevel"/>
    <w:tmpl w:val="0A7C9242"/>
    <w:lvl w:ilvl="0" w:tplc="699E6D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A553ED"/>
    <w:multiLevelType w:val="hybridMultilevel"/>
    <w:tmpl w:val="FF7E0F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64541"/>
    <w:multiLevelType w:val="hybridMultilevel"/>
    <w:tmpl w:val="206AF9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441A96"/>
    <w:multiLevelType w:val="hybridMultilevel"/>
    <w:tmpl w:val="47B8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21897"/>
    <w:multiLevelType w:val="multilevel"/>
    <w:tmpl w:val="330C9F68"/>
    <w:lvl w:ilvl="0">
      <w:start w:val="1"/>
      <w:numFmt w:val="decimal"/>
      <w:lvlText w:val="%1."/>
      <w:lvlJc w:val="left"/>
      <w:pPr>
        <w:tabs>
          <w:tab w:val="num" w:pos="360"/>
        </w:tabs>
        <w:ind w:left="360"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75DC3B84"/>
    <w:multiLevelType w:val="singleLevel"/>
    <w:tmpl w:val="D6F05DE2"/>
    <w:lvl w:ilvl="0">
      <w:start w:val="1"/>
      <w:numFmt w:val="decimal"/>
      <w:lvlText w:val="%1."/>
      <w:lvlJc w:val="left"/>
      <w:pPr>
        <w:tabs>
          <w:tab w:val="num" w:pos="360"/>
        </w:tabs>
        <w:ind w:left="360" w:hanging="360"/>
      </w:pPr>
      <w:rPr>
        <w:rFonts w:hint="default"/>
        <w:b w:val="0"/>
      </w:rPr>
    </w:lvl>
  </w:abstractNum>
  <w:abstractNum w:abstractNumId="41" w15:restartNumberingAfterBreak="0">
    <w:nsid w:val="7B485589"/>
    <w:multiLevelType w:val="multilevel"/>
    <w:tmpl w:val="72300258"/>
    <w:lvl w:ilvl="0">
      <w:start w:val="1"/>
      <w:numFmt w:val="decimal"/>
      <w:lvlText w:val="%1."/>
      <w:lvlJc w:val="left"/>
      <w:pPr>
        <w:tabs>
          <w:tab w:val="num" w:pos="360"/>
        </w:tabs>
        <w:ind w:left="360" w:hanging="360"/>
      </w:pPr>
      <w:rPr>
        <w:b w:val="0"/>
        <w:color w:val="auto"/>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7CA754E5"/>
    <w:multiLevelType w:val="hybridMultilevel"/>
    <w:tmpl w:val="BD28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CDC2702">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25999"/>
    <w:multiLevelType w:val="hybridMultilevel"/>
    <w:tmpl w:val="155E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C5408"/>
    <w:multiLevelType w:val="singleLevel"/>
    <w:tmpl w:val="29E47368"/>
    <w:lvl w:ilvl="0">
      <w:start w:val="1"/>
      <w:numFmt w:val="decimal"/>
      <w:lvlText w:val="%1."/>
      <w:lvlJc w:val="left"/>
      <w:pPr>
        <w:tabs>
          <w:tab w:val="num" w:pos="502"/>
        </w:tabs>
        <w:ind w:left="502" w:hanging="360"/>
      </w:pPr>
      <w:rPr>
        <w:rFonts w:hint="default"/>
        <w:b w:val="0"/>
      </w:rPr>
    </w:lvl>
  </w:abstractNum>
  <w:abstractNum w:abstractNumId="45" w15:restartNumberingAfterBreak="0">
    <w:nsid w:val="7FDB4222"/>
    <w:multiLevelType w:val="hybridMultilevel"/>
    <w:tmpl w:val="54188EE6"/>
    <w:lvl w:ilvl="0" w:tplc="8E0614EE">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0"/>
  </w:num>
  <w:num w:numId="3">
    <w:abstractNumId w:val="9"/>
  </w:num>
  <w:num w:numId="4">
    <w:abstractNumId w:val="39"/>
  </w:num>
  <w:num w:numId="5">
    <w:abstractNumId w:val="44"/>
  </w:num>
  <w:num w:numId="6">
    <w:abstractNumId w:val="40"/>
  </w:num>
  <w:num w:numId="7">
    <w:abstractNumId w:val="1"/>
  </w:num>
  <w:num w:numId="8">
    <w:abstractNumId w:val="24"/>
  </w:num>
  <w:num w:numId="9">
    <w:abstractNumId w:val="12"/>
  </w:num>
  <w:num w:numId="10">
    <w:abstractNumId w:val="42"/>
  </w:num>
  <w:num w:numId="11">
    <w:abstractNumId w:val="4"/>
  </w:num>
  <w:num w:numId="12">
    <w:abstractNumId w:val="3"/>
  </w:num>
  <w:num w:numId="13">
    <w:abstractNumId w:val="27"/>
  </w:num>
  <w:num w:numId="14">
    <w:abstractNumId w:val="11"/>
  </w:num>
  <w:num w:numId="15">
    <w:abstractNumId w:val="43"/>
  </w:num>
  <w:num w:numId="16">
    <w:abstractNumId w:val="14"/>
  </w:num>
  <w:num w:numId="17">
    <w:abstractNumId w:val="13"/>
  </w:num>
  <w:num w:numId="18">
    <w:abstractNumId w:val="21"/>
  </w:num>
  <w:num w:numId="19">
    <w:abstractNumId w:val="36"/>
  </w:num>
  <w:num w:numId="20">
    <w:abstractNumId w:val="22"/>
  </w:num>
  <w:num w:numId="21">
    <w:abstractNumId w:val="25"/>
  </w:num>
  <w:num w:numId="22">
    <w:abstractNumId w:val="33"/>
  </w:num>
  <w:num w:numId="23">
    <w:abstractNumId w:val="16"/>
  </w:num>
  <w:num w:numId="24">
    <w:abstractNumId w:val="6"/>
  </w:num>
  <w:num w:numId="25">
    <w:abstractNumId w:val="38"/>
  </w:num>
  <w:num w:numId="26">
    <w:abstractNumId w:val="19"/>
  </w:num>
  <w:num w:numId="27">
    <w:abstractNumId w:val="5"/>
  </w:num>
  <w:num w:numId="28">
    <w:abstractNumId w:val="18"/>
  </w:num>
  <w:num w:numId="29">
    <w:abstractNumId w:val="37"/>
  </w:num>
  <w:num w:numId="30">
    <w:abstractNumId w:val="41"/>
  </w:num>
  <w:num w:numId="31">
    <w:abstractNumId w:val="29"/>
  </w:num>
  <w:num w:numId="32">
    <w:abstractNumId w:val="0"/>
  </w:num>
  <w:num w:numId="33">
    <w:abstractNumId w:val="8"/>
  </w:num>
  <w:num w:numId="34">
    <w:abstractNumId w:val="32"/>
  </w:num>
  <w:num w:numId="35">
    <w:abstractNumId w:val="28"/>
  </w:num>
  <w:num w:numId="36">
    <w:abstractNumId w:val="2"/>
  </w:num>
  <w:num w:numId="37">
    <w:abstractNumId w:val="7"/>
  </w:num>
  <w:num w:numId="38">
    <w:abstractNumId w:val="34"/>
  </w:num>
  <w:num w:numId="39">
    <w:abstractNumId w:val="10"/>
  </w:num>
  <w:num w:numId="40">
    <w:abstractNumId w:val="35"/>
  </w:num>
  <w:num w:numId="41">
    <w:abstractNumId w:val="45"/>
  </w:num>
  <w:num w:numId="42">
    <w:abstractNumId w:val="20"/>
  </w:num>
  <w:num w:numId="43">
    <w:abstractNumId w:val="31"/>
  </w:num>
  <w:num w:numId="44">
    <w:abstractNumId w:val="23"/>
  </w:num>
  <w:num w:numId="45">
    <w:abstractNumId w:val="26"/>
  </w:num>
  <w:num w:numId="4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33"/>
    <w:rsid w:val="00000518"/>
    <w:rsid w:val="000029EE"/>
    <w:rsid w:val="00007D96"/>
    <w:rsid w:val="000142F5"/>
    <w:rsid w:val="00023873"/>
    <w:rsid w:val="00024036"/>
    <w:rsid w:val="000303F5"/>
    <w:rsid w:val="00034E01"/>
    <w:rsid w:val="00045740"/>
    <w:rsid w:val="00051E9B"/>
    <w:rsid w:val="00066D2C"/>
    <w:rsid w:val="00072851"/>
    <w:rsid w:val="00080BBF"/>
    <w:rsid w:val="00083F63"/>
    <w:rsid w:val="000B1108"/>
    <w:rsid w:val="000B1A07"/>
    <w:rsid w:val="000B5EA5"/>
    <w:rsid w:val="000B6BB1"/>
    <w:rsid w:val="000B7D6F"/>
    <w:rsid w:val="000D2A9D"/>
    <w:rsid w:val="000D302C"/>
    <w:rsid w:val="000E0C8A"/>
    <w:rsid w:val="000E12D1"/>
    <w:rsid w:val="000E1933"/>
    <w:rsid w:val="000E5313"/>
    <w:rsid w:val="000E5E6B"/>
    <w:rsid w:val="000E684D"/>
    <w:rsid w:val="000E7F62"/>
    <w:rsid w:val="000F472D"/>
    <w:rsid w:val="0010552A"/>
    <w:rsid w:val="001061C7"/>
    <w:rsid w:val="00107FDB"/>
    <w:rsid w:val="0011031F"/>
    <w:rsid w:val="00111C2C"/>
    <w:rsid w:val="00124438"/>
    <w:rsid w:val="00125BB5"/>
    <w:rsid w:val="001269D0"/>
    <w:rsid w:val="00131BA3"/>
    <w:rsid w:val="00142191"/>
    <w:rsid w:val="00145B96"/>
    <w:rsid w:val="00150367"/>
    <w:rsid w:val="0015199E"/>
    <w:rsid w:val="00153FEC"/>
    <w:rsid w:val="001545B3"/>
    <w:rsid w:val="00155790"/>
    <w:rsid w:val="00174B19"/>
    <w:rsid w:val="001847A9"/>
    <w:rsid w:val="001A12BF"/>
    <w:rsid w:val="001B237C"/>
    <w:rsid w:val="001B2D3F"/>
    <w:rsid w:val="001B517F"/>
    <w:rsid w:val="001B7B2C"/>
    <w:rsid w:val="001C737A"/>
    <w:rsid w:val="0021097B"/>
    <w:rsid w:val="0021446F"/>
    <w:rsid w:val="00221611"/>
    <w:rsid w:val="002276D0"/>
    <w:rsid w:val="00227CA3"/>
    <w:rsid w:val="002302E2"/>
    <w:rsid w:val="002361EF"/>
    <w:rsid w:val="0028086C"/>
    <w:rsid w:val="0028610D"/>
    <w:rsid w:val="00286BD2"/>
    <w:rsid w:val="00293F34"/>
    <w:rsid w:val="00297C7D"/>
    <w:rsid w:val="002B5D2E"/>
    <w:rsid w:val="002B762C"/>
    <w:rsid w:val="002C1530"/>
    <w:rsid w:val="002C3BEC"/>
    <w:rsid w:val="002C4BAE"/>
    <w:rsid w:val="002C57A4"/>
    <w:rsid w:val="002D0AE6"/>
    <w:rsid w:val="002E1788"/>
    <w:rsid w:val="002F6332"/>
    <w:rsid w:val="002F6BB6"/>
    <w:rsid w:val="00307AFB"/>
    <w:rsid w:val="00324CD4"/>
    <w:rsid w:val="0033090E"/>
    <w:rsid w:val="00341D80"/>
    <w:rsid w:val="003559A9"/>
    <w:rsid w:val="00357C25"/>
    <w:rsid w:val="003740BE"/>
    <w:rsid w:val="003867EF"/>
    <w:rsid w:val="003962D1"/>
    <w:rsid w:val="003A4AF2"/>
    <w:rsid w:val="003B5BA2"/>
    <w:rsid w:val="003B5F51"/>
    <w:rsid w:val="003B62F6"/>
    <w:rsid w:val="003C6B18"/>
    <w:rsid w:val="003D6F87"/>
    <w:rsid w:val="003F256C"/>
    <w:rsid w:val="003F7567"/>
    <w:rsid w:val="003F7711"/>
    <w:rsid w:val="004136BE"/>
    <w:rsid w:val="00424B67"/>
    <w:rsid w:val="004504E1"/>
    <w:rsid w:val="00452A01"/>
    <w:rsid w:val="00457F42"/>
    <w:rsid w:val="00467A6E"/>
    <w:rsid w:val="0048628E"/>
    <w:rsid w:val="00495811"/>
    <w:rsid w:val="00497CAB"/>
    <w:rsid w:val="004C1365"/>
    <w:rsid w:val="004E40C1"/>
    <w:rsid w:val="004E561C"/>
    <w:rsid w:val="004F476F"/>
    <w:rsid w:val="004F56AB"/>
    <w:rsid w:val="004F62B7"/>
    <w:rsid w:val="00500C34"/>
    <w:rsid w:val="00503371"/>
    <w:rsid w:val="00512D57"/>
    <w:rsid w:val="00514878"/>
    <w:rsid w:val="005200E5"/>
    <w:rsid w:val="00520786"/>
    <w:rsid w:val="00555171"/>
    <w:rsid w:val="00560431"/>
    <w:rsid w:val="00570D4A"/>
    <w:rsid w:val="00575DAA"/>
    <w:rsid w:val="00584672"/>
    <w:rsid w:val="005927F1"/>
    <w:rsid w:val="005B2BD5"/>
    <w:rsid w:val="005B6256"/>
    <w:rsid w:val="005D5E63"/>
    <w:rsid w:val="005F1726"/>
    <w:rsid w:val="00600FDB"/>
    <w:rsid w:val="00612B83"/>
    <w:rsid w:val="00625102"/>
    <w:rsid w:val="00631AAE"/>
    <w:rsid w:val="00652A81"/>
    <w:rsid w:val="0065487D"/>
    <w:rsid w:val="00656F81"/>
    <w:rsid w:val="00664689"/>
    <w:rsid w:val="006677F9"/>
    <w:rsid w:val="006740C2"/>
    <w:rsid w:val="006748AA"/>
    <w:rsid w:val="006801F4"/>
    <w:rsid w:val="006A323F"/>
    <w:rsid w:val="006A644E"/>
    <w:rsid w:val="006B7731"/>
    <w:rsid w:val="006C1E62"/>
    <w:rsid w:val="006C5A88"/>
    <w:rsid w:val="006D2914"/>
    <w:rsid w:val="006D3D99"/>
    <w:rsid w:val="006F48B3"/>
    <w:rsid w:val="006F4AD1"/>
    <w:rsid w:val="0071210E"/>
    <w:rsid w:val="00712686"/>
    <w:rsid w:val="0071303D"/>
    <w:rsid w:val="007152EE"/>
    <w:rsid w:val="00722933"/>
    <w:rsid w:val="00722BE8"/>
    <w:rsid w:val="007267A7"/>
    <w:rsid w:val="007414B5"/>
    <w:rsid w:val="00744FDA"/>
    <w:rsid w:val="00746FF4"/>
    <w:rsid w:val="00747C30"/>
    <w:rsid w:val="00750325"/>
    <w:rsid w:val="00752FC3"/>
    <w:rsid w:val="0075387D"/>
    <w:rsid w:val="007577C2"/>
    <w:rsid w:val="007603BC"/>
    <w:rsid w:val="00763243"/>
    <w:rsid w:val="007651F2"/>
    <w:rsid w:val="007679DA"/>
    <w:rsid w:val="00773824"/>
    <w:rsid w:val="00774323"/>
    <w:rsid w:val="00777A70"/>
    <w:rsid w:val="00781CC9"/>
    <w:rsid w:val="00783088"/>
    <w:rsid w:val="007836A2"/>
    <w:rsid w:val="00787B3B"/>
    <w:rsid w:val="007903B1"/>
    <w:rsid w:val="00790AE3"/>
    <w:rsid w:val="00792CE8"/>
    <w:rsid w:val="00795357"/>
    <w:rsid w:val="00795AE5"/>
    <w:rsid w:val="007A0D81"/>
    <w:rsid w:val="007A767C"/>
    <w:rsid w:val="007A7C1C"/>
    <w:rsid w:val="007B5F54"/>
    <w:rsid w:val="007C18E8"/>
    <w:rsid w:val="007D0A57"/>
    <w:rsid w:val="007D6E11"/>
    <w:rsid w:val="007E568E"/>
    <w:rsid w:val="00804983"/>
    <w:rsid w:val="0080715B"/>
    <w:rsid w:val="008226BD"/>
    <w:rsid w:val="00824E3C"/>
    <w:rsid w:val="00830958"/>
    <w:rsid w:val="008346B5"/>
    <w:rsid w:val="00843EAB"/>
    <w:rsid w:val="00850336"/>
    <w:rsid w:val="00855263"/>
    <w:rsid w:val="008632CF"/>
    <w:rsid w:val="00876E7B"/>
    <w:rsid w:val="00885930"/>
    <w:rsid w:val="00890610"/>
    <w:rsid w:val="00893320"/>
    <w:rsid w:val="00893500"/>
    <w:rsid w:val="00894773"/>
    <w:rsid w:val="008A3F91"/>
    <w:rsid w:val="008B4412"/>
    <w:rsid w:val="008B5C49"/>
    <w:rsid w:val="008C04F6"/>
    <w:rsid w:val="008D0B9B"/>
    <w:rsid w:val="008F0405"/>
    <w:rsid w:val="008F4420"/>
    <w:rsid w:val="00901972"/>
    <w:rsid w:val="009079A5"/>
    <w:rsid w:val="00922F09"/>
    <w:rsid w:val="00927405"/>
    <w:rsid w:val="00930E42"/>
    <w:rsid w:val="00942BDA"/>
    <w:rsid w:val="009445A6"/>
    <w:rsid w:val="00946FDE"/>
    <w:rsid w:val="00947417"/>
    <w:rsid w:val="00951033"/>
    <w:rsid w:val="00951491"/>
    <w:rsid w:val="009570D6"/>
    <w:rsid w:val="00963F7C"/>
    <w:rsid w:val="009663C5"/>
    <w:rsid w:val="00970BD1"/>
    <w:rsid w:val="00984DE2"/>
    <w:rsid w:val="009C129D"/>
    <w:rsid w:val="009C62CC"/>
    <w:rsid w:val="009D0865"/>
    <w:rsid w:val="009D2A09"/>
    <w:rsid w:val="00A07801"/>
    <w:rsid w:val="00A10302"/>
    <w:rsid w:val="00A12BA9"/>
    <w:rsid w:val="00A20BFB"/>
    <w:rsid w:val="00A24730"/>
    <w:rsid w:val="00A26A97"/>
    <w:rsid w:val="00A42E42"/>
    <w:rsid w:val="00A454D9"/>
    <w:rsid w:val="00A55965"/>
    <w:rsid w:val="00A63405"/>
    <w:rsid w:val="00A73B82"/>
    <w:rsid w:val="00A84EBD"/>
    <w:rsid w:val="00A94D29"/>
    <w:rsid w:val="00AA04AF"/>
    <w:rsid w:val="00AA5BFB"/>
    <w:rsid w:val="00AA6383"/>
    <w:rsid w:val="00AA7285"/>
    <w:rsid w:val="00AB7774"/>
    <w:rsid w:val="00AC21AC"/>
    <w:rsid w:val="00AC4FB4"/>
    <w:rsid w:val="00AD1E87"/>
    <w:rsid w:val="00AF6EE9"/>
    <w:rsid w:val="00B0728E"/>
    <w:rsid w:val="00B102F0"/>
    <w:rsid w:val="00B11C86"/>
    <w:rsid w:val="00B21F1F"/>
    <w:rsid w:val="00B22162"/>
    <w:rsid w:val="00B26BD5"/>
    <w:rsid w:val="00B305CB"/>
    <w:rsid w:val="00B339E6"/>
    <w:rsid w:val="00B34D39"/>
    <w:rsid w:val="00B35EA9"/>
    <w:rsid w:val="00B418BD"/>
    <w:rsid w:val="00B4454B"/>
    <w:rsid w:val="00B456E6"/>
    <w:rsid w:val="00B5572D"/>
    <w:rsid w:val="00B71413"/>
    <w:rsid w:val="00B7718F"/>
    <w:rsid w:val="00B84F14"/>
    <w:rsid w:val="00B85062"/>
    <w:rsid w:val="00BA1FE3"/>
    <w:rsid w:val="00BB3E88"/>
    <w:rsid w:val="00BC322E"/>
    <w:rsid w:val="00BD47B2"/>
    <w:rsid w:val="00BD7944"/>
    <w:rsid w:val="00BF2A97"/>
    <w:rsid w:val="00BF4597"/>
    <w:rsid w:val="00BF7B79"/>
    <w:rsid w:val="00C0194C"/>
    <w:rsid w:val="00C0574B"/>
    <w:rsid w:val="00C058C7"/>
    <w:rsid w:val="00C222E7"/>
    <w:rsid w:val="00C31768"/>
    <w:rsid w:val="00C36B87"/>
    <w:rsid w:val="00C415A9"/>
    <w:rsid w:val="00C47F7E"/>
    <w:rsid w:val="00C52B80"/>
    <w:rsid w:val="00C5751B"/>
    <w:rsid w:val="00C61471"/>
    <w:rsid w:val="00C646FF"/>
    <w:rsid w:val="00C73D62"/>
    <w:rsid w:val="00C74B9D"/>
    <w:rsid w:val="00C82735"/>
    <w:rsid w:val="00CD6312"/>
    <w:rsid w:val="00CE5AB0"/>
    <w:rsid w:val="00CE647E"/>
    <w:rsid w:val="00CF4EFD"/>
    <w:rsid w:val="00D0497A"/>
    <w:rsid w:val="00D05D89"/>
    <w:rsid w:val="00D110A7"/>
    <w:rsid w:val="00D26AA3"/>
    <w:rsid w:val="00D3044D"/>
    <w:rsid w:val="00D36A5C"/>
    <w:rsid w:val="00D545A9"/>
    <w:rsid w:val="00D765D8"/>
    <w:rsid w:val="00D95984"/>
    <w:rsid w:val="00DB18ED"/>
    <w:rsid w:val="00DC40AC"/>
    <w:rsid w:val="00DD4115"/>
    <w:rsid w:val="00DF3BA9"/>
    <w:rsid w:val="00E05189"/>
    <w:rsid w:val="00E07341"/>
    <w:rsid w:val="00E208A1"/>
    <w:rsid w:val="00E209DF"/>
    <w:rsid w:val="00E24B5A"/>
    <w:rsid w:val="00E25BBE"/>
    <w:rsid w:val="00E44CA5"/>
    <w:rsid w:val="00E542C8"/>
    <w:rsid w:val="00E54717"/>
    <w:rsid w:val="00E622F9"/>
    <w:rsid w:val="00E65345"/>
    <w:rsid w:val="00E65D7B"/>
    <w:rsid w:val="00E774E8"/>
    <w:rsid w:val="00E820D5"/>
    <w:rsid w:val="00E838E7"/>
    <w:rsid w:val="00E96AF6"/>
    <w:rsid w:val="00EB26CF"/>
    <w:rsid w:val="00EB3382"/>
    <w:rsid w:val="00EB571A"/>
    <w:rsid w:val="00EB79A7"/>
    <w:rsid w:val="00EC1772"/>
    <w:rsid w:val="00EC508A"/>
    <w:rsid w:val="00EC756D"/>
    <w:rsid w:val="00ED1956"/>
    <w:rsid w:val="00ED1EE3"/>
    <w:rsid w:val="00ED7AC4"/>
    <w:rsid w:val="00EF4678"/>
    <w:rsid w:val="00EF6E52"/>
    <w:rsid w:val="00F04225"/>
    <w:rsid w:val="00F360C8"/>
    <w:rsid w:val="00F36915"/>
    <w:rsid w:val="00F6786D"/>
    <w:rsid w:val="00F71686"/>
    <w:rsid w:val="00F848BB"/>
    <w:rsid w:val="00F902F9"/>
    <w:rsid w:val="00F94BF5"/>
    <w:rsid w:val="00FA3BFE"/>
    <w:rsid w:val="00FA5432"/>
    <w:rsid w:val="00FB2F1D"/>
    <w:rsid w:val="00FC30F9"/>
    <w:rsid w:val="00FD38FB"/>
    <w:rsid w:val="00FD51D4"/>
    <w:rsid w:val="00FD74C6"/>
    <w:rsid w:val="00FE5BFF"/>
    <w:rsid w:val="00FF49A6"/>
    <w:rsid w:val="00FF5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FB25C"/>
  <w15:docId w15:val="{514A6826-26EC-4F16-B2BE-7887E420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F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0E1933"/>
    <w:pPr>
      <w:keepNext/>
      <w:jc w:val="center"/>
      <w:outlineLvl w:val="0"/>
    </w:pPr>
    <w:rPr>
      <w:b/>
      <w:i/>
      <w:sz w:val="28"/>
      <w:lang w:val="ro-RO"/>
    </w:rPr>
  </w:style>
  <w:style w:type="paragraph" w:styleId="Heading2">
    <w:name w:val="heading 2"/>
    <w:basedOn w:val="Normal"/>
    <w:next w:val="Normal"/>
    <w:link w:val="Heading2Char"/>
    <w:qFormat/>
    <w:rsid w:val="000E1933"/>
    <w:pPr>
      <w:keepNext/>
      <w:jc w:val="center"/>
      <w:outlineLvl w:val="1"/>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933"/>
    <w:rPr>
      <w:rFonts w:ascii="Times New Roman" w:eastAsia="Times New Roman" w:hAnsi="Times New Roman" w:cs="Times New Roman"/>
      <w:b/>
      <w:i/>
      <w:sz w:val="28"/>
      <w:szCs w:val="20"/>
      <w:lang w:val="ro-RO" w:eastAsia="ru-RU"/>
    </w:rPr>
  </w:style>
  <w:style w:type="character" w:customStyle="1" w:styleId="Heading2Char">
    <w:name w:val="Heading 2 Char"/>
    <w:basedOn w:val="DefaultParagraphFont"/>
    <w:link w:val="Heading2"/>
    <w:rsid w:val="000E1933"/>
    <w:rPr>
      <w:rFonts w:ascii="Times New Roman" w:eastAsia="Times New Roman" w:hAnsi="Times New Roman" w:cs="Times New Roman"/>
      <w:sz w:val="28"/>
      <w:szCs w:val="20"/>
      <w:lang w:val="ro-RO" w:eastAsia="ru-RU"/>
    </w:rPr>
  </w:style>
  <w:style w:type="paragraph" w:styleId="Title">
    <w:name w:val="Title"/>
    <w:basedOn w:val="Normal"/>
    <w:link w:val="TitleChar"/>
    <w:qFormat/>
    <w:rsid w:val="000E1933"/>
    <w:pPr>
      <w:jc w:val="center"/>
    </w:pPr>
    <w:rPr>
      <w:b/>
      <w:i/>
      <w:sz w:val="28"/>
      <w:lang w:val="ro-RO"/>
    </w:rPr>
  </w:style>
  <w:style w:type="character" w:customStyle="1" w:styleId="TitleChar">
    <w:name w:val="Title Char"/>
    <w:basedOn w:val="DefaultParagraphFont"/>
    <w:link w:val="Title"/>
    <w:rsid w:val="000E1933"/>
    <w:rPr>
      <w:rFonts w:ascii="Times New Roman" w:eastAsia="Times New Roman" w:hAnsi="Times New Roman" w:cs="Times New Roman"/>
      <w:b/>
      <w:i/>
      <w:sz w:val="28"/>
      <w:szCs w:val="20"/>
      <w:lang w:val="ro-RO" w:eastAsia="ru-RU"/>
    </w:rPr>
  </w:style>
  <w:style w:type="paragraph" w:styleId="BodyText">
    <w:name w:val="Body Text"/>
    <w:basedOn w:val="Normal"/>
    <w:link w:val="BodyTextChar"/>
    <w:rsid w:val="000E1933"/>
    <w:pPr>
      <w:jc w:val="both"/>
    </w:pPr>
    <w:rPr>
      <w:sz w:val="28"/>
      <w:lang w:val="ro-RO"/>
    </w:rPr>
  </w:style>
  <w:style w:type="character" w:customStyle="1" w:styleId="BodyTextChar">
    <w:name w:val="Body Text Char"/>
    <w:basedOn w:val="DefaultParagraphFont"/>
    <w:link w:val="BodyText"/>
    <w:rsid w:val="000E1933"/>
    <w:rPr>
      <w:rFonts w:ascii="Times New Roman" w:eastAsia="Times New Roman" w:hAnsi="Times New Roman" w:cs="Times New Roman"/>
      <w:sz w:val="28"/>
      <w:szCs w:val="20"/>
      <w:lang w:val="ro-RO" w:eastAsia="ru-RU"/>
    </w:rPr>
  </w:style>
  <w:style w:type="paragraph" w:styleId="Header">
    <w:name w:val="header"/>
    <w:basedOn w:val="Normal"/>
    <w:link w:val="HeaderChar"/>
    <w:unhideWhenUsed/>
    <w:rsid w:val="000E1933"/>
    <w:pPr>
      <w:tabs>
        <w:tab w:val="center" w:pos="4677"/>
        <w:tab w:val="right" w:pos="9355"/>
      </w:tabs>
    </w:pPr>
  </w:style>
  <w:style w:type="character" w:customStyle="1" w:styleId="HeaderChar">
    <w:name w:val="Header Char"/>
    <w:basedOn w:val="DefaultParagraphFont"/>
    <w:link w:val="Header"/>
    <w:rsid w:val="000E1933"/>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0E1933"/>
    <w:pPr>
      <w:tabs>
        <w:tab w:val="center" w:pos="4677"/>
        <w:tab w:val="right" w:pos="9355"/>
      </w:tabs>
    </w:pPr>
  </w:style>
  <w:style w:type="character" w:customStyle="1" w:styleId="FooterChar">
    <w:name w:val="Footer Char"/>
    <w:basedOn w:val="DefaultParagraphFont"/>
    <w:link w:val="Footer"/>
    <w:uiPriority w:val="99"/>
    <w:rsid w:val="000E1933"/>
    <w:rPr>
      <w:rFonts w:ascii="Times New Roman" w:eastAsia="Times New Roman" w:hAnsi="Times New Roman" w:cs="Times New Roman"/>
      <w:sz w:val="20"/>
      <w:szCs w:val="20"/>
      <w:lang w:eastAsia="ru-RU"/>
    </w:rPr>
  </w:style>
  <w:style w:type="character" w:styleId="PageNumber">
    <w:name w:val="page number"/>
    <w:basedOn w:val="DefaultParagraphFont"/>
    <w:rsid w:val="000E1933"/>
    <w:rPr>
      <w:rFonts w:ascii="Times New Roman" w:hAnsi="Times New Roman"/>
    </w:rPr>
  </w:style>
  <w:style w:type="paragraph" w:customStyle="1" w:styleId="Titolo1Intestazione">
    <w:name w:val="Titolo 1 Intestazione"/>
    <w:basedOn w:val="Header"/>
    <w:rsid w:val="000E1933"/>
    <w:pPr>
      <w:tabs>
        <w:tab w:val="clear" w:pos="4677"/>
        <w:tab w:val="clear" w:pos="9355"/>
        <w:tab w:val="center" w:pos="4819"/>
        <w:tab w:val="right" w:pos="9638"/>
      </w:tabs>
      <w:jc w:val="center"/>
    </w:pPr>
    <w:rPr>
      <w:rFonts w:ascii="Arial" w:hAnsi="Arial"/>
      <w:b/>
      <w:caps/>
      <w:sz w:val="24"/>
      <w:lang w:val="it-IT" w:eastAsia="en-US"/>
    </w:rPr>
  </w:style>
  <w:style w:type="paragraph" w:customStyle="1" w:styleId="Revisione">
    <w:name w:val="Revisione"/>
    <w:basedOn w:val="Header"/>
    <w:rsid w:val="000E1933"/>
    <w:pPr>
      <w:tabs>
        <w:tab w:val="clear" w:pos="4677"/>
        <w:tab w:val="clear" w:pos="9355"/>
        <w:tab w:val="center" w:pos="4819"/>
        <w:tab w:val="right" w:pos="9638"/>
      </w:tabs>
    </w:pPr>
    <w:rPr>
      <w:b/>
      <w:sz w:val="16"/>
      <w:lang w:val="it-IT" w:eastAsia="en-US"/>
    </w:rPr>
  </w:style>
  <w:style w:type="paragraph" w:styleId="BalloonText">
    <w:name w:val="Balloon Text"/>
    <w:basedOn w:val="Normal"/>
    <w:link w:val="BalloonTextChar"/>
    <w:uiPriority w:val="99"/>
    <w:semiHidden/>
    <w:unhideWhenUsed/>
    <w:rsid w:val="000E1933"/>
    <w:rPr>
      <w:rFonts w:ascii="Tahoma" w:hAnsi="Tahoma" w:cs="Tahoma"/>
      <w:sz w:val="16"/>
      <w:szCs w:val="16"/>
    </w:rPr>
  </w:style>
  <w:style w:type="character" w:customStyle="1" w:styleId="BalloonTextChar">
    <w:name w:val="Balloon Text Char"/>
    <w:basedOn w:val="DefaultParagraphFont"/>
    <w:link w:val="BalloonText"/>
    <w:uiPriority w:val="99"/>
    <w:semiHidden/>
    <w:rsid w:val="000E1933"/>
    <w:rPr>
      <w:rFonts w:ascii="Tahoma" w:eastAsia="Times New Roman" w:hAnsi="Tahoma" w:cs="Tahoma"/>
      <w:sz w:val="16"/>
      <w:szCs w:val="16"/>
      <w:lang w:eastAsia="ru-RU"/>
    </w:rPr>
  </w:style>
  <w:style w:type="paragraph" w:styleId="ListParagraph">
    <w:name w:val="List Paragraph"/>
    <w:basedOn w:val="Normal"/>
    <w:uiPriority w:val="34"/>
    <w:qFormat/>
    <w:rsid w:val="00922F09"/>
    <w:pPr>
      <w:ind w:left="720"/>
      <w:contextualSpacing/>
    </w:pPr>
  </w:style>
  <w:style w:type="paragraph" w:styleId="NoSpacing">
    <w:name w:val="No Spacing"/>
    <w:link w:val="NoSpacingChar"/>
    <w:uiPriority w:val="1"/>
    <w:qFormat/>
    <w:rsid w:val="00946FDE"/>
    <w:pPr>
      <w:spacing w:after="0" w:line="240" w:lineRule="auto"/>
    </w:pPr>
    <w:rPr>
      <w:rFonts w:ascii="Calibri" w:eastAsia="Times New Roman" w:hAnsi="Calibri" w:cs="Times New Roman"/>
      <w:lang w:eastAsia="ru-RU"/>
    </w:rPr>
  </w:style>
  <w:style w:type="character" w:customStyle="1" w:styleId="NoSpacingChar">
    <w:name w:val="No Spacing Char"/>
    <w:basedOn w:val="DefaultParagraphFont"/>
    <w:link w:val="NoSpacing"/>
    <w:uiPriority w:val="1"/>
    <w:rsid w:val="00946FDE"/>
    <w:rPr>
      <w:rFonts w:ascii="Calibri" w:eastAsia="Times New Roman" w:hAnsi="Calibri" w:cs="Times New Roman"/>
      <w:lang w:eastAsia="ru-RU"/>
    </w:rPr>
  </w:style>
  <w:style w:type="character" w:styleId="Hyperlink">
    <w:name w:val="Hyperlink"/>
    <w:basedOn w:val="DefaultParagraphFont"/>
    <w:uiPriority w:val="99"/>
    <w:unhideWhenUsed/>
    <w:rsid w:val="00514878"/>
    <w:rPr>
      <w:color w:val="0000FF"/>
      <w:u w:val="single"/>
    </w:rPr>
  </w:style>
  <w:style w:type="character" w:styleId="Emphasis">
    <w:name w:val="Emphasis"/>
    <w:basedOn w:val="DefaultParagraphFont"/>
    <w:uiPriority w:val="20"/>
    <w:qFormat/>
    <w:rsid w:val="00944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321">
      <w:bodyDiv w:val="1"/>
      <w:marLeft w:val="0"/>
      <w:marRight w:val="0"/>
      <w:marTop w:val="0"/>
      <w:marBottom w:val="0"/>
      <w:divBdr>
        <w:top w:val="none" w:sz="0" w:space="0" w:color="auto"/>
        <w:left w:val="none" w:sz="0" w:space="0" w:color="auto"/>
        <w:bottom w:val="none" w:sz="0" w:space="0" w:color="auto"/>
        <w:right w:val="none" w:sz="0" w:space="0" w:color="auto"/>
      </w:divBdr>
    </w:div>
    <w:div w:id="1090811690">
      <w:bodyDiv w:val="1"/>
      <w:marLeft w:val="0"/>
      <w:marRight w:val="0"/>
      <w:marTop w:val="0"/>
      <w:marBottom w:val="0"/>
      <w:divBdr>
        <w:top w:val="none" w:sz="0" w:space="0" w:color="auto"/>
        <w:left w:val="none" w:sz="0" w:space="0" w:color="auto"/>
        <w:bottom w:val="none" w:sz="0" w:space="0" w:color="auto"/>
        <w:right w:val="none" w:sz="0" w:space="0" w:color="auto"/>
      </w:divBdr>
    </w:div>
    <w:div w:id="1507403334">
      <w:bodyDiv w:val="1"/>
      <w:marLeft w:val="0"/>
      <w:marRight w:val="0"/>
      <w:marTop w:val="0"/>
      <w:marBottom w:val="0"/>
      <w:divBdr>
        <w:top w:val="none" w:sz="0" w:space="0" w:color="auto"/>
        <w:left w:val="none" w:sz="0" w:space="0" w:color="auto"/>
        <w:bottom w:val="none" w:sz="0" w:space="0" w:color="auto"/>
        <w:right w:val="none" w:sz="0" w:space="0" w:color="auto"/>
      </w:divBdr>
    </w:div>
    <w:div w:id="21281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C095-5E91-4A3E-BC62-91EBC142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4710</Words>
  <Characters>26853</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Chele</dc:creator>
  <cp:lastModifiedBy>User</cp:lastModifiedBy>
  <cp:revision>6</cp:revision>
  <dcterms:created xsi:type="dcterms:W3CDTF">2023-11-13T16:35:00Z</dcterms:created>
  <dcterms:modified xsi:type="dcterms:W3CDTF">2024-12-19T10:21:00Z</dcterms:modified>
</cp:coreProperties>
</file>