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45D0E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(Odontectomia)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III semestrul V (toamnă)  anul de studii 201</w:t>
      </w:r>
      <w:r w:rsidR="00C45D0E" w:rsidRPr="003F4C08">
        <w:rPr>
          <w:sz w:val="24"/>
          <w:szCs w:val="24"/>
        </w:rPr>
        <w:t>9</w:t>
      </w:r>
      <w:r w:rsidRPr="003F4C08">
        <w:rPr>
          <w:sz w:val="24"/>
          <w:szCs w:val="24"/>
        </w:rPr>
        <w:t>-20</w:t>
      </w:r>
      <w:r w:rsidR="00C45D0E" w:rsidRPr="003F4C08">
        <w:rPr>
          <w:sz w:val="24"/>
          <w:szCs w:val="24"/>
        </w:rPr>
        <w:t>20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4536"/>
        <w:gridCol w:w="245"/>
        <w:gridCol w:w="2449"/>
      </w:tblGrid>
      <w:tr w:rsidR="0045053E" w:rsidRPr="003F4C08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ind w:left="-142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</w:t>
            </w:r>
          </w:p>
        </w:tc>
      </w:tr>
      <w:tr w:rsidR="0045053E" w:rsidRPr="003F4C08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4</w:t>
            </w:r>
          </w:p>
        </w:tc>
      </w:tr>
      <w:tr w:rsidR="0045053E" w:rsidRPr="00722B92" w:rsidTr="0045053E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 xml:space="preserve">Vineri </w:t>
            </w:r>
            <w:r w:rsidR="00C45D0E" w:rsidRPr="003F4C08">
              <w:rPr>
                <w:b/>
                <w:sz w:val="24"/>
                <w:szCs w:val="24"/>
              </w:rPr>
              <w:t>13</w:t>
            </w:r>
            <w:r w:rsidR="00C45D0E"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="00C45D0E" w:rsidRPr="003F4C08">
              <w:rPr>
                <w:b/>
                <w:sz w:val="24"/>
                <w:szCs w:val="24"/>
              </w:rPr>
              <w:t>-15</w:t>
            </w:r>
            <w:r w:rsidR="00C45D0E" w:rsidRPr="003F4C0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D64" w:rsidRPr="003F4C08" w:rsidRDefault="004B3D64" w:rsidP="004B3D6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B3D64" w:rsidP="00D46015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b/>
                <w:sz w:val="24"/>
                <w:szCs w:val="24"/>
              </w:rPr>
              <w:t>Pol.</w:t>
            </w:r>
            <w:r w:rsidR="00D46015" w:rsidRPr="003F4C08">
              <w:rPr>
                <w:b/>
                <w:sz w:val="24"/>
                <w:szCs w:val="24"/>
              </w:rPr>
              <w:t>Municipală,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015" w:rsidRPr="003F4C08" w:rsidRDefault="00D46015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B3D64" w:rsidRPr="003F4C08">
              <w:rPr>
                <w:b/>
                <w:sz w:val="24"/>
                <w:szCs w:val="24"/>
              </w:rPr>
              <w:t>Chele D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D46015" w:rsidP="00D46015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Vlas V.</w:t>
            </w:r>
          </w:p>
        </w:tc>
      </w:tr>
      <w:tr w:rsidR="0045053E" w:rsidRPr="00722B92" w:rsidTr="0045053E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 13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>-15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C08" w:rsidRDefault="003F4C0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Policlinica nr. 11, (bd. Dacia 5/2)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F4A1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24C2A" w:rsidRPr="003F4C08">
              <w:rPr>
                <w:b/>
                <w:sz w:val="24"/>
                <w:szCs w:val="24"/>
              </w:rPr>
              <w:t>Pălărie A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Cucu G.</w:t>
            </w:r>
          </w:p>
        </w:tc>
      </w:tr>
      <w:tr w:rsidR="00CC4584" w:rsidRPr="00722B9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84" w:rsidRPr="003F4C08" w:rsidRDefault="00CC4584" w:rsidP="00CC458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84" w:rsidRPr="003F4C08" w:rsidRDefault="00CC4584" w:rsidP="00CC458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 13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>-15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CC458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CC4584" w:rsidRPr="003F4C08" w:rsidRDefault="00CC4584" w:rsidP="00CC458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84" w:rsidRPr="003F4C08" w:rsidRDefault="00CC4584" w:rsidP="00CC458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84" w:rsidRPr="003F4C08" w:rsidRDefault="00CC4584" w:rsidP="00CC458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962A33" w:rsidRPr="003F4C08">
              <w:rPr>
                <w:b/>
                <w:sz w:val="24"/>
                <w:szCs w:val="24"/>
              </w:rPr>
              <w:t>Slabari E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CC4584" w:rsidRPr="003F4C08" w:rsidRDefault="00CC4584" w:rsidP="00CC458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Motelica G.</w:t>
            </w:r>
          </w:p>
        </w:tc>
      </w:tr>
      <w:tr w:rsidR="0045053E" w:rsidRPr="00722B92" w:rsidTr="0045053E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 13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>-15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45053E" w:rsidRPr="00570738" w:rsidRDefault="00570738" w:rsidP="0057073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Conf.Procopenco O.</w:t>
            </w:r>
          </w:p>
          <w:p w:rsidR="0045053E" w:rsidRPr="003F4C08" w:rsidRDefault="0045053E" w:rsidP="0057073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570738" w:rsidRPr="00570738">
              <w:rPr>
                <w:b/>
                <w:sz w:val="24"/>
                <w:szCs w:val="24"/>
              </w:rPr>
              <w:t>Levco S</w:t>
            </w:r>
            <w:r w:rsidRPr="0057073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722B92" w:rsidTr="0045053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C45D0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</w:t>
            </w:r>
            <w:r w:rsidR="0045053E" w:rsidRPr="003F4C08">
              <w:rPr>
                <w:b/>
                <w:sz w:val="24"/>
                <w:szCs w:val="24"/>
              </w:rPr>
              <w:t>i</w:t>
            </w:r>
            <w:r w:rsidR="00EB494A" w:rsidRPr="003F4C08">
              <w:rPr>
                <w:b/>
                <w:sz w:val="24"/>
                <w:szCs w:val="24"/>
              </w:rPr>
              <w:t xml:space="preserve"> </w:t>
            </w:r>
            <w:r w:rsidRPr="003F4C08">
              <w:rPr>
                <w:b/>
                <w:sz w:val="24"/>
                <w:szCs w:val="24"/>
              </w:rPr>
              <w:t>14</w:t>
            </w:r>
            <w:r w:rsidRPr="003F4C08">
              <w:rPr>
                <w:b/>
                <w:sz w:val="24"/>
                <w:szCs w:val="24"/>
                <w:vertAlign w:val="superscript"/>
              </w:rPr>
              <w:t>2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 xml:space="preserve"> – 1</w:t>
            </w:r>
            <w:r w:rsidRPr="003F4C08">
              <w:rPr>
                <w:b/>
                <w:sz w:val="24"/>
                <w:szCs w:val="24"/>
              </w:rPr>
              <w:t>6</w:t>
            </w:r>
            <w:r w:rsidRPr="003F4C08">
              <w:rPr>
                <w:b/>
                <w:sz w:val="24"/>
                <w:szCs w:val="24"/>
                <w:vertAlign w:val="superscript"/>
              </w:rPr>
              <w:t>3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CA3" w:rsidRPr="003F4C08" w:rsidRDefault="00B45CA3" w:rsidP="00B45CA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B45CA3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3F4C08">
              <w:rPr>
                <w:b/>
                <w:sz w:val="22"/>
                <w:szCs w:val="22"/>
              </w:rPr>
              <w:t>As. Cebotari M.</w:t>
            </w:r>
          </w:p>
          <w:p w:rsidR="0045053E" w:rsidRPr="003F4C08" w:rsidRDefault="00D46015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H</w:t>
            </w:r>
            <w:r w:rsidR="00962A33" w:rsidRPr="003F4C08">
              <w:rPr>
                <w:b/>
                <w:sz w:val="24"/>
                <w:szCs w:val="24"/>
              </w:rPr>
              <w:t>î</w:t>
            </w:r>
            <w:r w:rsidRPr="003F4C08">
              <w:rPr>
                <w:b/>
                <w:sz w:val="24"/>
                <w:szCs w:val="24"/>
              </w:rPr>
              <w:t>țu D.</w:t>
            </w:r>
          </w:p>
        </w:tc>
      </w:tr>
      <w:tr w:rsidR="0045053E" w:rsidRPr="00722B92" w:rsidTr="0045053E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Joi14</w:t>
            </w:r>
            <w:r w:rsidRPr="003F4C08">
              <w:rPr>
                <w:b/>
                <w:sz w:val="24"/>
                <w:szCs w:val="24"/>
                <w:vertAlign w:val="superscript"/>
              </w:rPr>
              <w:t>20</w:t>
            </w:r>
            <w:r w:rsidRPr="003F4C08">
              <w:rPr>
                <w:b/>
                <w:sz w:val="24"/>
                <w:szCs w:val="24"/>
              </w:rPr>
              <w:t xml:space="preserve"> – 16</w:t>
            </w:r>
            <w:r w:rsidRPr="003F4C08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Policlinica nr. 11, (bd. Dacia 5/2)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Cucu G.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Pălărie A.</w:t>
            </w:r>
          </w:p>
        </w:tc>
      </w:tr>
      <w:tr w:rsidR="0045053E" w:rsidRPr="00722B9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 xml:space="preserve">07 </w:t>
            </w:r>
          </w:p>
          <w:p w:rsidR="0045053E" w:rsidRPr="003F4C08" w:rsidRDefault="0045053E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Miercuri 9</w:t>
            </w:r>
            <w:r w:rsidRPr="003F4C08">
              <w:rPr>
                <w:b/>
                <w:sz w:val="24"/>
                <w:szCs w:val="24"/>
                <w:vertAlign w:val="superscript"/>
              </w:rPr>
              <w:t>50</w:t>
            </w:r>
            <w:r w:rsidRPr="003F4C08">
              <w:rPr>
                <w:b/>
                <w:sz w:val="24"/>
                <w:szCs w:val="24"/>
              </w:rPr>
              <w:t xml:space="preserve"> – 12</w:t>
            </w:r>
            <w:r w:rsidRPr="003F4C08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4F4A1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45053E" w:rsidRPr="003F4C08" w:rsidRDefault="0019698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A3" w:rsidRPr="003F4C08" w:rsidRDefault="0045053E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2"/>
                <w:szCs w:val="22"/>
              </w:rPr>
              <w:t xml:space="preserve">As. </w:t>
            </w:r>
            <w:r w:rsidR="00962A33" w:rsidRPr="003F4C08">
              <w:rPr>
                <w:b/>
                <w:sz w:val="22"/>
                <w:szCs w:val="22"/>
              </w:rPr>
              <w:t>Dabija I</w:t>
            </w:r>
            <w:r w:rsidRPr="003F4C08">
              <w:rPr>
                <w:b/>
                <w:sz w:val="22"/>
                <w:szCs w:val="22"/>
              </w:rPr>
              <w:t>.</w:t>
            </w:r>
          </w:p>
          <w:p w:rsidR="0045053E" w:rsidRPr="003F4C08" w:rsidRDefault="003D372B" w:rsidP="00B45CA3">
            <w:pPr>
              <w:rPr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As.</w:t>
            </w:r>
            <w:r w:rsidR="007039A7">
              <w:rPr>
                <w:b/>
                <w:sz w:val="24"/>
                <w:szCs w:val="24"/>
                <w:lang w:val="en-US"/>
              </w:rPr>
              <w:t xml:space="preserve"> </w:t>
            </w:r>
            <w:r w:rsidR="00E61DC2">
              <w:rPr>
                <w:b/>
                <w:sz w:val="24"/>
                <w:szCs w:val="24"/>
                <w:lang w:val="en-US"/>
              </w:rPr>
              <w:t>Mighic A.</w:t>
            </w:r>
          </w:p>
        </w:tc>
      </w:tr>
      <w:tr w:rsidR="0045053E" w:rsidRPr="00722B9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 xml:space="preserve">08 </w:t>
            </w:r>
          </w:p>
          <w:p w:rsidR="0045053E" w:rsidRPr="003F4C08" w:rsidRDefault="0045053E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Joi14</w:t>
            </w:r>
            <w:r w:rsidRPr="003F4C08">
              <w:rPr>
                <w:b/>
                <w:sz w:val="24"/>
                <w:szCs w:val="24"/>
                <w:vertAlign w:val="superscript"/>
              </w:rPr>
              <w:t>20</w:t>
            </w:r>
            <w:r w:rsidRPr="003F4C08">
              <w:rPr>
                <w:b/>
                <w:sz w:val="24"/>
                <w:szCs w:val="24"/>
              </w:rPr>
              <w:t xml:space="preserve"> – 16</w:t>
            </w:r>
            <w:r w:rsidRPr="003F4C08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4F4A1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45053E" w:rsidRPr="003F4C08" w:rsidRDefault="004F4A1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33" w:rsidRPr="003F4C08" w:rsidRDefault="00BE113F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</w:t>
            </w:r>
            <w:r w:rsidR="00962A33" w:rsidRPr="003F4C08">
              <w:rPr>
                <w:b/>
                <w:sz w:val="24"/>
                <w:szCs w:val="24"/>
              </w:rPr>
              <w:t xml:space="preserve"> Radzichevici</w:t>
            </w:r>
            <w:r w:rsidRPr="003F4C08">
              <w:rPr>
                <w:b/>
                <w:sz w:val="24"/>
                <w:szCs w:val="24"/>
              </w:rPr>
              <w:t xml:space="preserve"> M</w:t>
            </w:r>
          </w:p>
          <w:p w:rsidR="0045053E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Gulpe A.</w:t>
            </w:r>
          </w:p>
        </w:tc>
      </w:tr>
      <w:tr w:rsidR="00962A33" w:rsidRPr="00722B9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S1709rus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Miercuri8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DC2" w:rsidRPr="003F4C08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962A33" w:rsidRPr="003F4C08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33" w:rsidRPr="00E61DC2" w:rsidRDefault="00CE2E1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E61DC2">
              <w:rPr>
                <w:b/>
                <w:sz w:val="22"/>
                <w:szCs w:val="22"/>
              </w:rPr>
              <w:t>As</w:t>
            </w:r>
            <w:r w:rsidR="00962A33" w:rsidRPr="00E61DC2">
              <w:rPr>
                <w:b/>
                <w:sz w:val="22"/>
                <w:szCs w:val="22"/>
              </w:rPr>
              <w:t>.</w:t>
            </w:r>
            <w:r w:rsidRPr="00E61DC2">
              <w:rPr>
                <w:b/>
                <w:sz w:val="22"/>
                <w:szCs w:val="22"/>
              </w:rPr>
              <w:t xml:space="preserve"> </w:t>
            </w:r>
            <w:r w:rsidR="00570738" w:rsidRPr="00E61DC2">
              <w:rPr>
                <w:b/>
                <w:sz w:val="22"/>
                <w:szCs w:val="22"/>
              </w:rPr>
              <w:t>Balan</w:t>
            </w:r>
            <w:r w:rsidRPr="00E61DC2">
              <w:rPr>
                <w:b/>
                <w:sz w:val="22"/>
                <w:szCs w:val="22"/>
              </w:rPr>
              <w:t xml:space="preserve"> E.</w:t>
            </w:r>
          </w:p>
          <w:p w:rsidR="00962A33" w:rsidRPr="00E61DC2" w:rsidRDefault="00E61DC2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61DC2">
              <w:rPr>
                <w:b/>
                <w:sz w:val="24"/>
                <w:szCs w:val="24"/>
              </w:rPr>
              <w:t>As. Gulpe A.</w:t>
            </w:r>
          </w:p>
        </w:tc>
      </w:tr>
      <w:tr w:rsidR="00962A33" w:rsidRPr="00722B9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S1710rus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Miercuri8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DC2" w:rsidRPr="003F4C08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962A33" w:rsidRPr="003F4C08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DC2" w:rsidRPr="00E61DC2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61DC2">
              <w:rPr>
                <w:b/>
                <w:sz w:val="24"/>
                <w:szCs w:val="24"/>
              </w:rPr>
              <w:t>Conf. Radzichevici M</w:t>
            </w:r>
          </w:p>
          <w:p w:rsidR="00962A33" w:rsidRPr="00E61DC2" w:rsidRDefault="00B45CA3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61DC2">
              <w:rPr>
                <w:b/>
                <w:sz w:val="22"/>
                <w:szCs w:val="22"/>
              </w:rPr>
              <w:t xml:space="preserve">As. </w:t>
            </w:r>
            <w:r w:rsidR="00E61DC2" w:rsidRPr="00E61DC2">
              <w:rPr>
                <w:b/>
                <w:sz w:val="22"/>
                <w:szCs w:val="22"/>
              </w:rPr>
              <w:t>Nastas L.</w:t>
            </w:r>
            <w:r w:rsidRPr="00E61DC2">
              <w:rPr>
                <w:b/>
                <w:sz w:val="22"/>
                <w:szCs w:val="22"/>
              </w:rPr>
              <w:t>.</w:t>
            </w:r>
          </w:p>
        </w:tc>
      </w:tr>
      <w:tr w:rsidR="00962A33" w:rsidRPr="00722B9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S1711engl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Marți 14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  <w:r w:rsidRPr="003F4C08">
              <w:rPr>
                <w:b/>
                <w:sz w:val="24"/>
                <w:szCs w:val="24"/>
              </w:rPr>
              <w:t xml:space="preserve"> – 16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4F4A1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Repub. Stom. (str. Vl. Pârcălab 17)</w:t>
            </w:r>
          </w:p>
          <w:p w:rsidR="00962A33" w:rsidRPr="003F4C08" w:rsidRDefault="004F4A1A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33" w:rsidRPr="003F4C08" w:rsidRDefault="00BE113F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962A33" w:rsidRPr="003F4C08">
              <w:rPr>
                <w:b/>
                <w:sz w:val="24"/>
                <w:szCs w:val="24"/>
              </w:rPr>
              <w:t xml:space="preserve">Gulpe </w:t>
            </w:r>
            <w:r w:rsidRPr="003F4C08">
              <w:rPr>
                <w:b/>
                <w:sz w:val="24"/>
                <w:szCs w:val="24"/>
              </w:rPr>
              <w:t>A.</w:t>
            </w:r>
          </w:p>
          <w:p w:rsidR="00962A33" w:rsidRPr="003F4C08" w:rsidRDefault="00BE113F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962A33" w:rsidRPr="003F4C08">
              <w:rPr>
                <w:b/>
                <w:sz w:val="24"/>
                <w:szCs w:val="24"/>
              </w:rPr>
              <w:t xml:space="preserve">Cucereavîi </w:t>
            </w:r>
            <w:r w:rsidRPr="003F4C08">
              <w:rPr>
                <w:b/>
                <w:sz w:val="24"/>
                <w:szCs w:val="24"/>
              </w:rPr>
              <w:t>N.</w:t>
            </w:r>
          </w:p>
        </w:tc>
      </w:tr>
      <w:tr w:rsidR="00962A33" w:rsidRPr="00722B9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S1712engl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Marți 14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  <w:r w:rsidRPr="003F4C08">
              <w:rPr>
                <w:b/>
                <w:sz w:val="24"/>
                <w:szCs w:val="24"/>
              </w:rPr>
              <w:t xml:space="preserve"> – 16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6074AC" w:rsidRPr="003F4C08" w:rsidRDefault="003F4C08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Zănoagă O.</w:t>
            </w:r>
          </w:p>
          <w:p w:rsidR="00962A33" w:rsidRPr="003F4C08" w:rsidRDefault="006074AC" w:rsidP="00424C2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24C2A" w:rsidRPr="003F4C08">
              <w:rPr>
                <w:b/>
                <w:sz w:val="24"/>
                <w:szCs w:val="24"/>
              </w:rPr>
              <w:t>Slabari E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962A33" w:rsidRPr="00722B92" w:rsidTr="0045053E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S1713engl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12</w:t>
            </w:r>
            <w:r w:rsidR="000026EA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 w:rsidR="000026EA">
              <w:rPr>
                <w:b/>
                <w:sz w:val="24"/>
                <w:szCs w:val="24"/>
              </w:rPr>
              <w:t>4</w:t>
            </w:r>
            <w:r w:rsidR="000026EA"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Lehtman S.</w:t>
            </w: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Zgîrcea A.</w:t>
            </w:r>
          </w:p>
        </w:tc>
      </w:tr>
      <w:tr w:rsidR="006074AC" w:rsidRPr="00722B92" w:rsidTr="0045053E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6074A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S1714engl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0026E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Miercuri 10</w:t>
            </w:r>
            <w:r w:rsidR="000026EA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12</w:t>
            </w:r>
            <w:r w:rsidR="000026EA"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Motelica G.</w:t>
            </w:r>
          </w:p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Roșca L.</w:t>
            </w:r>
          </w:p>
        </w:tc>
      </w:tr>
      <w:tr w:rsidR="00962A33" w:rsidRPr="00722B92" w:rsidTr="0045053E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EE23A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45053E" w:rsidRPr="003F4C08" w:rsidRDefault="0045053E" w:rsidP="0045053E">
      <w:pPr>
        <w:ind w:firstLine="720"/>
        <w:rPr>
          <w:sz w:val="24"/>
          <w:szCs w:val="24"/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 xml:space="preserve">Adnotare : </w:t>
      </w:r>
      <w:r w:rsidRPr="003F4C08">
        <w:rPr>
          <w:sz w:val="24"/>
          <w:szCs w:val="24"/>
          <w:lang w:val="ro-RO"/>
        </w:rPr>
        <w:tab/>
        <w:t>1. Durata lucrărilor practice 3 ore.</w:t>
      </w: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</w:t>
      </w:r>
      <w:r w:rsidR="00EE23A3" w:rsidRPr="003F4C08">
        <w:rPr>
          <w:sz w:val="24"/>
          <w:szCs w:val="24"/>
          <w:lang w:val="ro-RO"/>
        </w:rPr>
        <w:t>ele</w:t>
      </w:r>
      <w:r w:rsidRPr="003F4C08">
        <w:rPr>
          <w:sz w:val="24"/>
          <w:szCs w:val="24"/>
          <w:lang w:val="ro-RO"/>
        </w:rPr>
        <w:t xml:space="preserve"> Clinicii Stomatologice.</w:t>
      </w:r>
    </w:p>
    <w:p w:rsidR="0045053E" w:rsidRPr="003F4C08" w:rsidRDefault="0045053E" w:rsidP="0045053E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român –  Miercuri </w:t>
      </w:r>
      <w:r w:rsidR="00EE23A3" w:rsidRPr="003F4C08">
        <w:rPr>
          <w:b/>
          <w:sz w:val="24"/>
          <w:szCs w:val="24"/>
          <w:lang w:val="ro-RO"/>
        </w:rPr>
        <w:t>13</w:t>
      </w:r>
      <w:r w:rsidR="00EE23A3"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>-1</w:t>
      </w:r>
      <w:r w:rsidR="00EE23A3" w:rsidRPr="003F4C08">
        <w:rPr>
          <w:b/>
          <w:sz w:val="24"/>
          <w:szCs w:val="24"/>
          <w:lang w:val="ro-RO"/>
        </w:rPr>
        <w:t>4</w:t>
      </w:r>
      <w:r w:rsidR="00EE23A3" w:rsidRPr="003F4C08">
        <w:rPr>
          <w:b/>
          <w:sz w:val="24"/>
          <w:szCs w:val="24"/>
          <w:vertAlign w:val="superscript"/>
          <w:lang w:val="ro-RO"/>
        </w:rPr>
        <w:t>4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>, (8, săpt. I). CS nr.1</w:t>
      </w:r>
    </w:p>
    <w:p w:rsidR="0045053E" w:rsidRPr="003F4C08" w:rsidRDefault="0045053E" w:rsidP="0045053E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 w:rsidR="00EE23A3" w:rsidRPr="003F4C08">
        <w:rPr>
          <w:b/>
          <w:sz w:val="24"/>
          <w:szCs w:val="24"/>
          <w:lang w:val="ro-RO"/>
        </w:rPr>
        <w:t>Miercuri8</w:t>
      </w:r>
      <w:r w:rsidR="00EE23A3" w:rsidRPr="003F4C08">
        <w:rPr>
          <w:b/>
          <w:sz w:val="24"/>
          <w:szCs w:val="24"/>
          <w:vertAlign w:val="superscript"/>
          <w:lang w:val="ro-RO"/>
        </w:rPr>
        <w:t>00</w:t>
      </w:r>
      <w:r w:rsidR="00EE23A3" w:rsidRPr="003F4C08">
        <w:rPr>
          <w:b/>
          <w:sz w:val="24"/>
          <w:szCs w:val="24"/>
          <w:lang w:val="ro-RO"/>
        </w:rPr>
        <w:t>-9</w:t>
      </w:r>
      <w:r w:rsidR="00EE23A3"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>, (8</w:t>
      </w:r>
      <w:r w:rsidR="00CE2E13" w:rsidRPr="003F4C08">
        <w:rPr>
          <w:b/>
          <w:sz w:val="24"/>
          <w:szCs w:val="24"/>
          <w:lang w:val="ro-RO"/>
        </w:rPr>
        <w:t>, săpt. I</w:t>
      </w:r>
      <w:r w:rsidRPr="003F4C08">
        <w:rPr>
          <w:b/>
          <w:sz w:val="24"/>
          <w:szCs w:val="24"/>
          <w:lang w:val="ro-RO"/>
        </w:rPr>
        <w:t>). CS nr.1</w:t>
      </w: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724C86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Title"/>
        <w:tabs>
          <w:tab w:val="left" w:pos="360"/>
        </w:tabs>
        <w:rPr>
          <w:b/>
          <w:caps/>
          <w:sz w:val="32"/>
          <w:szCs w:val="32"/>
          <w:lang w:val="ro-RO"/>
        </w:rPr>
      </w:pPr>
    </w:p>
    <w:p w:rsidR="0045053E" w:rsidRPr="003F4C08" w:rsidRDefault="0045053E" w:rsidP="0045053E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 xml:space="preserve">Temele CURSURILOR TEORETICE </w:t>
      </w:r>
    </w:p>
    <w:p w:rsidR="0045053E" w:rsidRPr="003F4C08" w:rsidRDefault="0045053E" w:rsidP="0045053E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anul III, semestrul V</w:t>
      </w:r>
    </w:p>
    <w:p w:rsidR="0045053E" w:rsidRPr="003F4C08" w:rsidRDefault="0045053E" w:rsidP="0045053E">
      <w:pPr>
        <w:pStyle w:val="Title"/>
        <w:ind w:left="90" w:right="163"/>
        <w:jc w:val="both"/>
        <w:rPr>
          <w:b/>
          <w:i/>
          <w:szCs w:val="28"/>
          <w:lang w:val="ro-RO"/>
        </w:rPr>
      </w:pPr>
    </w:p>
    <w:p w:rsidR="0045053E" w:rsidRPr="003F4C08" w:rsidRDefault="0045053E" w:rsidP="0045053E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Instrumentarul utilizat în chirurgia dento-alveolară și maxilo-facială. Istoricul. Structura. Clasificarea. 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</w:t>
      </w:r>
      <w:r w:rsidR="00724C86" w:rsidRPr="003F4C08">
        <w:rPr>
          <w:i/>
          <w:szCs w:val="28"/>
          <w:lang w:val="ro-RO"/>
        </w:rPr>
        <w:t>hab.</w:t>
      </w:r>
      <w:r w:rsidRPr="003F4C08">
        <w:rPr>
          <w:i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Extracţia dentară. Istoricul. Indicaţii şi contraindicaţii. Pregătirile preextracționale. 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</w:t>
      </w:r>
      <w:r w:rsidR="00724C86" w:rsidRPr="003F4C08">
        <w:rPr>
          <w:i/>
          <w:szCs w:val="28"/>
          <w:lang w:val="ro-RO"/>
        </w:rPr>
        <w:t>hab.</w:t>
      </w:r>
      <w:r w:rsidRPr="003F4C08">
        <w:rPr>
          <w:i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Tehnica și etapele extracţiei dentare cu cleştii şi elevatoarele. Tehnici de extracții minimal invazive. 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</w:t>
      </w:r>
      <w:r w:rsidR="00724C86" w:rsidRPr="003F4C08">
        <w:rPr>
          <w:i/>
          <w:szCs w:val="28"/>
          <w:lang w:val="ro-RO"/>
        </w:rPr>
        <w:t>hab.</w:t>
      </w:r>
      <w:r w:rsidRPr="003F4C08">
        <w:rPr>
          <w:i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Extracţia dinţilor arcadei superioare și inferioare. 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</w:t>
      </w:r>
      <w:r w:rsidR="00724C86" w:rsidRPr="003F4C08">
        <w:rPr>
          <w:i/>
          <w:szCs w:val="28"/>
          <w:lang w:val="ro-RO"/>
        </w:rPr>
        <w:t>hab.</w:t>
      </w:r>
      <w:r w:rsidRPr="003F4C08">
        <w:rPr>
          <w:i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Extracţia molarilor 3 superiori și inferiori.Extracția prin alveolotomie.Îngrijirea plăgii postextracţionale dentare. 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</w:t>
      </w:r>
      <w:r w:rsidR="00724C86" w:rsidRPr="003F4C08">
        <w:rPr>
          <w:i/>
          <w:szCs w:val="28"/>
          <w:lang w:val="ro-RO"/>
        </w:rPr>
        <w:t>hab.</w:t>
      </w:r>
      <w:r w:rsidRPr="003F4C08">
        <w:rPr>
          <w:i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>Particularitățile extracțiilor dentare la pacienții cu boli concomitente. Antibioticoprofilaxia în chirurgia dento-alveolară și maxilo-facială.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Accidentele și complicaţiile extracţiei dentare.Agenții hemostatici locali. 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Insuficiența respiratorie acută.Resuscitarea cardio-pulmonară la adult. 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45053E" w:rsidRPr="003F4C08" w:rsidRDefault="0045053E" w:rsidP="0045053E">
      <w:pPr>
        <w:pStyle w:val="Title"/>
        <w:spacing w:line="276" w:lineRule="auto"/>
        <w:ind w:left="90" w:right="163"/>
        <w:jc w:val="both"/>
        <w:rPr>
          <w:b/>
          <w:i/>
          <w:szCs w:val="28"/>
          <w:lang w:val="ro-RO"/>
        </w:rPr>
      </w:pPr>
    </w:p>
    <w:p w:rsidR="0045053E" w:rsidRPr="003F4C08" w:rsidRDefault="0045053E" w:rsidP="0045053E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>Şef catedră, dr.</w:t>
      </w:r>
      <w:r w:rsidR="00DB4853" w:rsidRPr="003F4C08">
        <w:rPr>
          <w:b/>
          <w:sz w:val="28"/>
          <w:szCs w:val="28"/>
          <w:lang w:val="ro-RO"/>
        </w:rPr>
        <w:t>hab.</w:t>
      </w:r>
      <w:r w:rsidRPr="003F4C08">
        <w:rPr>
          <w:b/>
          <w:sz w:val="28"/>
          <w:szCs w:val="28"/>
          <w:lang w:val="ro-RO"/>
        </w:rPr>
        <w:t xml:space="preserve"> șt. med., conf. univ.          Chele Nicolae</w:t>
      </w:r>
      <w:r w:rsidRPr="003F4C08">
        <w:rPr>
          <w:b/>
          <w:sz w:val="28"/>
          <w:szCs w:val="28"/>
          <w:lang w:val="ro-RO"/>
        </w:rPr>
        <w:tab/>
      </w:r>
    </w:p>
    <w:p w:rsidR="0045053E" w:rsidRPr="003F4C08" w:rsidRDefault="0045053E" w:rsidP="0045053E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>Şef studii, asist. univ.                                                                 Motelica Gabriela</w:t>
      </w:r>
    </w:p>
    <w:p w:rsidR="0045053E" w:rsidRPr="003F4C08" w:rsidRDefault="0045053E" w:rsidP="0045053E">
      <w:pPr>
        <w:pStyle w:val="Title"/>
        <w:ind w:left="90" w:right="163"/>
        <w:jc w:val="both"/>
        <w:rPr>
          <w:b/>
          <w:i/>
          <w:sz w:val="36"/>
          <w:szCs w:val="36"/>
          <w:lang w:val="ro-RO"/>
        </w:rPr>
      </w:pP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TEMELE LUCRĂRILOR PRACTICE</w:t>
      </w:r>
    </w:p>
    <w:p w:rsidR="0045053E" w:rsidRPr="003F4C08" w:rsidRDefault="0045053E" w:rsidP="0045053E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>anul III, semestrul  V</w:t>
      </w: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 w:val="32"/>
          <w:szCs w:val="32"/>
          <w:lang w:val="ro-RO"/>
        </w:rPr>
      </w:pP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Instrumentarul utilizat în chirurgia dento-alveolară și maxilo-facială.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Extracţia dentară. Indicaţii şi contraindicaţii. Pregătirile preextracționale.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Tehnica și etapele extracţiei dentare cu cleştii și elevatoarele. Tehnici de extracții minimal invazive.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  <w:lang w:val="ru-RU"/>
        </w:rPr>
        <w:t>Extracţia dinţilor arcadei superioare</w:t>
      </w:r>
      <w:r w:rsidRPr="003F4C08">
        <w:rPr>
          <w:sz w:val="24"/>
          <w:szCs w:val="24"/>
        </w:rPr>
        <w:t>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Extracţia dinţilor arcadei inferioare. Totalizarea Nr. 1.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Extracţia molarilor 3 superiori.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Extracţia molarilor 3 inferiori.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Extracția prin alveolotomie.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Îngrijirea plăgii postextracţionale dentare.  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Particularitățile extracțiilor dentare la pacienții cu boli concomitente.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Antibioticoprofilaxia în chirurgia dento-alveolară și maxilo-facială. Totalizarea Nr. 2.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Accidentele extracţiei dentare.  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Hemoragia postextracțională dentară.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Agenții hemostatici locali.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  <w:lang w:val="ru-RU"/>
        </w:rPr>
        <w:t>Alveolita postextracțională.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  <w:lang w:val="ru-RU"/>
        </w:rPr>
        <w:t>Insuficiența respiratorie acută.</w:t>
      </w:r>
    </w:p>
    <w:p w:rsidR="0045053E" w:rsidRPr="003F4C08" w:rsidRDefault="0045053E" w:rsidP="00DB4853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Resuscitarea cardio-pulmonară la adult. </w:t>
      </w:r>
      <w:r w:rsidRPr="003F4C08">
        <w:rPr>
          <w:sz w:val="24"/>
          <w:szCs w:val="24"/>
          <w:lang w:val="ru-RU"/>
        </w:rPr>
        <w:t>Totalizarea Nr. 3.</w:t>
      </w:r>
    </w:p>
    <w:p w:rsidR="0045053E" w:rsidRPr="003F4C08" w:rsidRDefault="0045053E" w:rsidP="0045053E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45053E" w:rsidRPr="003F4C08" w:rsidRDefault="0045053E" w:rsidP="0045053E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45053E" w:rsidRPr="003F4C08" w:rsidRDefault="0045053E" w:rsidP="0045053E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45053E" w:rsidRPr="003F4C08" w:rsidRDefault="0045053E" w:rsidP="0045053E">
      <w:pPr>
        <w:tabs>
          <w:tab w:val="left" w:pos="-270"/>
          <w:tab w:val="left" w:pos="284"/>
          <w:tab w:val="left" w:pos="6480"/>
          <w:tab w:val="left" w:pos="6570"/>
          <w:tab w:val="left" w:pos="6660"/>
          <w:tab w:val="left" w:pos="6750"/>
        </w:tabs>
        <w:ind w:left="450" w:right="28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 </w:t>
      </w:r>
      <w:r w:rsidR="00DB4853" w:rsidRPr="003F4C08">
        <w:rPr>
          <w:b/>
          <w:sz w:val="28"/>
          <w:szCs w:val="28"/>
          <w:lang w:val="ro-RO"/>
        </w:rPr>
        <w:t>hab.</w:t>
      </w:r>
      <w:r w:rsidRPr="003F4C08">
        <w:rPr>
          <w:b/>
          <w:sz w:val="28"/>
          <w:szCs w:val="28"/>
          <w:lang w:val="ro-RO"/>
        </w:rPr>
        <w:t>șt. med., conf. univ.          Chele Nicolae</w:t>
      </w:r>
      <w:r w:rsidRPr="003F4C08">
        <w:rPr>
          <w:b/>
          <w:sz w:val="28"/>
          <w:szCs w:val="28"/>
          <w:lang w:val="ro-RO"/>
        </w:rPr>
        <w:tab/>
      </w:r>
    </w:p>
    <w:p w:rsidR="0045053E" w:rsidRPr="003F4C08" w:rsidRDefault="0045053E" w:rsidP="0045053E">
      <w:pPr>
        <w:tabs>
          <w:tab w:val="left" w:pos="-270"/>
          <w:tab w:val="left" w:pos="284"/>
          <w:tab w:val="left" w:pos="6750"/>
        </w:tabs>
        <w:ind w:left="450" w:right="283"/>
        <w:jc w:val="both"/>
        <w:rPr>
          <w:rFonts w:eastAsia="Calibri"/>
          <w:b/>
          <w:sz w:val="24"/>
          <w:szCs w:val="24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Şef studii, asist. univ.                                 Motelica Gabriela</w:t>
      </w:r>
    </w:p>
    <w:p w:rsidR="0045053E" w:rsidRPr="003F4C08" w:rsidRDefault="0045053E" w:rsidP="0045053E">
      <w:pPr>
        <w:tabs>
          <w:tab w:val="left" w:pos="360"/>
          <w:tab w:val="left" w:pos="426"/>
        </w:tabs>
        <w:ind w:left="450"/>
        <w:jc w:val="center"/>
        <w:rPr>
          <w:b/>
          <w:sz w:val="32"/>
          <w:szCs w:val="32"/>
          <w:lang w:val="ro-RO"/>
        </w:rPr>
      </w:pPr>
    </w:p>
    <w:p w:rsidR="0045053E" w:rsidRPr="003F4C08" w:rsidRDefault="0045053E" w:rsidP="0045053E">
      <w:pPr>
        <w:rPr>
          <w:lang w:val="ro-RO"/>
        </w:rPr>
      </w:pPr>
      <w:bookmarkStart w:id="0" w:name="_GoBack"/>
      <w:bookmarkEnd w:id="0"/>
    </w:p>
    <w:sectPr w:rsidR="0045053E" w:rsidRPr="003F4C08" w:rsidSect="0045053E">
      <w:headerReference w:type="default" r:id="rId8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3B" w:rsidRDefault="00912F3B">
      <w:r>
        <w:separator/>
      </w:r>
    </w:p>
  </w:endnote>
  <w:endnote w:type="continuationSeparator" w:id="0">
    <w:p w:rsidR="00912F3B" w:rsidRDefault="009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3B" w:rsidRDefault="00912F3B">
      <w:r>
        <w:separator/>
      </w:r>
    </w:p>
  </w:footnote>
  <w:footnote w:type="continuationSeparator" w:id="0">
    <w:p w:rsidR="00912F3B" w:rsidRDefault="0091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95339"/>
    <w:rsid w:val="000A2552"/>
    <w:rsid w:val="000E38CF"/>
    <w:rsid w:val="000E4ED2"/>
    <w:rsid w:val="00150CE3"/>
    <w:rsid w:val="00151942"/>
    <w:rsid w:val="00167BE7"/>
    <w:rsid w:val="00183B95"/>
    <w:rsid w:val="00196982"/>
    <w:rsid w:val="001D67BC"/>
    <w:rsid w:val="001E0D94"/>
    <w:rsid w:val="0029198C"/>
    <w:rsid w:val="002F1A84"/>
    <w:rsid w:val="00373C1C"/>
    <w:rsid w:val="003D372B"/>
    <w:rsid w:val="003D5568"/>
    <w:rsid w:val="003F4C08"/>
    <w:rsid w:val="00401BAF"/>
    <w:rsid w:val="00424C2A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F2701"/>
    <w:rsid w:val="0060737D"/>
    <w:rsid w:val="006074AC"/>
    <w:rsid w:val="006655FE"/>
    <w:rsid w:val="00685E5E"/>
    <w:rsid w:val="006E5F5F"/>
    <w:rsid w:val="007031BB"/>
    <w:rsid w:val="007039A7"/>
    <w:rsid w:val="00722B92"/>
    <w:rsid w:val="00724C86"/>
    <w:rsid w:val="00762F20"/>
    <w:rsid w:val="0076633A"/>
    <w:rsid w:val="007853A6"/>
    <w:rsid w:val="007941C8"/>
    <w:rsid w:val="007C4760"/>
    <w:rsid w:val="00875633"/>
    <w:rsid w:val="008769F4"/>
    <w:rsid w:val="00907073"/>
    <w:rsid w:val="00912F3B"/>
    <w:rsid w:val="0093668A"/>
    <w:rsid w:val="00962A33"/>
    <w:rsid w:val="00990571"/>
    <w:rsid w:val="009D0DB8"/>
    <w:rsid w:val="009F5391"/>
    <w:rsid w:val="00B014AF"/>
    <w:rsid w:val="00B10FF4"/>
    <w:rsid w:val="00B341EE"/>
    <w:rsid w:val="00B35949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303A"/>
    <w:rsid w:val="00D46015"/>
    <w:rsid w:val="00D67FCC"/>
    <w:rsid w:val="00DB4853"/>
    <w:rsid w:val="00DF41D5"/>
    <w:rsid w:val="00E61DC2"/>
    <w:rsid w:val="00EB494A"/>
    <w:rsid w:val="00EE23A3"/>
    <w:rsid w:val="00F109A6"/>
    <w:rsid w:val="00FD3258"/>
    <w:rsid w:val="00FD4265"/>
    <w:rsid w:val="00FD42C5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671D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425A-73C2-614B-957E-70DED15D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21</cp:revision>
  <cp:lastPrinted>2019-09-06T13:01:00Z</cp:lastPrinted>
  <dcterms:created xsi:type="dcterms:W3CDTF">2019-08-29T07:39:00Z</dcterms:created>
  <dcterms:modified xsi:type="dcterms:W3CDTF">2019-09-16T05:46:00Z</dcterms:modified>
</cp:coreProperties>
</file>